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745A" w:rsidRPr="0070745A" w:rsidRDefault="0070745A" w:rsidP="0070745A">
      <w:pPr>
        <w:pStyle w:val="NormalItalic"/>
      </w:pPr>
      <w:r w:rsidRPr="0070745A">
        <w:t xml:space="preserve">All fields are mandatory. If a field is not relevant to your application, provide a statement to that effect.  </w:t>
      </w:r>
    </w:p>
    <w:p w:rsidR="0070745A" w:rsidRPr="0070745A" w:rsidRDefault="0070745A" w:rsidP="0070745A">
      <w:pPr>
        <w:pStyle w:val="NormalItalic"/>
      </w:pPr>
      <w:r w:rsidRPr="0070745A">
        <w:t>The space allocated for each field is not indicative of the amount of information required.</w:t>
      </w:r>
    </w:p>
    <w:p w:rsidR="0070745A" w:rsidRPr="00765190" w:rsidRDefault="000C3EB2" w:rsidP="00765190">
      <w:pPr>
        <w:pStyle w:val="BodyNumbered"/>
        <w:tabs>
          <w:tab w:val="clear" w:pos="425"/>
          <w:tab w:val="num" w:pos="450"/>
        </w:tabs>
      </w:pPr>
      <w:r w:rsidRPr="00765190">
        <w:t>Adviser details</w:t>
      </w:r>
    </w:p>
    <w:p w:rsidR="003F2841" w:rsidRPr="000C3EB2" w:rsidRDefault="003F2841" w:rsidP="003F2841">
      <w:pPr>
        <w:pStyle w:val="NoSpacing"/>
      </w:pPr>
    </w:p>
    <w:p w:rsidR="00DF630E" w:rsidRPr="00282424" w:rsidRDefault="000C3EB2" w:rsidP="008A5347">
      <w:pPr>
        <w:pStyle w:val="Level2Body"/>
      </w:pPr>
      <w:r>
        <w:t>Name of firm acting for applicant(s)</w:t>
      </w:r>
    </w:p>
    <w:p w:rsidR="00162766" w:rsidRPr="00162766" w:rsidRDefault="00162766" w:rsidP="00162766">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162766" w:rsidTr="00F524DC">
        <w:tc>
          <w:tcPr>
            <w:tcW w:w="9434" w:type="dxa"/>
          </w:tcPr>
          <w:p w:rsidR="00162766" w:rsidRDefault="00162766" w:rsidP="00C42165">
            <w:pPr>
              <w:rPr>
                <w:rStyle w:val="Strong"/>
                <w:rFonts w:ascii="Helvetica" w:hAnsi="Helvetica" w:cs="Helvetica"/>
                <w:color w:val="555555"/>
                <w:sz w:val="20"/>
                <w:szCs w:val="20"/>
                <w:shd w:val="clear" w:color="auto" w:fill="FFFFFF"/>
              </w:rPr>
            </w:pPr>
          </w:p>
        </w:tc>
      </w:tr>
    </w:tbl>
    <w:p w:rsidR="00EC2744" w:rsidRDefault="00EC2744" w:rsidP="008A5347">
      <w:pPr>
        <w:pStyle w:val="Level2Body"/>
      </w:pPr>
    </w:p>
    <w:p w:rsidR="000C3EB2" w:rsidRPr="00282424" w:rsidRDefault="000C3EB2" w:rsidP="008A5347">
      <w:pPr>
        <w:pStyle w:val="Level2Body"/>
      </w:pPr>
      <w:r>
        <w:t>Name of adviser acting for applicant(s)</w:t>
      </w:r>
    </w:p>
    <w:p w:rsidR="000C3EB2" w:rsidRPr="00162766" w:rsidRDefault="000C3EB2" w:rsidP="000C3EB2">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0C3EB2" w:rsidTr="00F524DC">
        <w:tc>
          <w:tcPr>
            <w:tcW w:w="9434" w:type="dxa"/>
          </w:tcPr>
          <w:p w:rsidR="000C3EB2" w:rsidRDefault="000C3EB2" w:rsidP="00537B5C">
            <w:pPr>
              <w:rPr>
                <w:rStyle w:val="Strong"/>
                <w:rFonts w:ascii="Helvetica" w:hAnsi="Helvetica" w:cs="Helvetica"/>
                <w:color w:val="555555"/>
                <w:sz w:val="20"/>
                <w:szCs w:val="20"/>
                <w:shd w:val="clear" w:color="auto" w:fill="FFFFFF"/>
              </w:rPr>
            </w:pPr>
          </w:p>
        </w:tc>
      </w:tr>
    </w:tbl>
    <w:p w:rsidR="007D3034" w:rsidRDefault="007D3034" w:rsidP="008A5347">
      <w:pPr>
        <w:pStyle w:val="Level2Body"/>
      </w:pPr>
    </w:p>
    <w:p w:rsidR="000C3EB2" w:rsidRPr="00282424" w:rsidRDefault="000C3EB2" w:rsidP="008A5347">
      <w:pPr>
        <w:pStyle w:val="Level2Body"/>
      </w:pPr>
      <w:r>
        <w:t>Contact address</w:t>
      </w:r>
    </w:p>
    <w:p w:rsidR="000C3EB2" w:rsidRPr="00162766" w:rsidRDefault="000C3EB2" w:rsidP="000C3EB2">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0C3EB2" w:rsidTr="00F524DC">
        <w:tc>
          <w:tcPr>
            <w:tcW w:w="9434" w:type="dxa"/>
          </w:tcPr>
          <w:p w:rsidR="000E5CB9" w:rsidRDefault="000E5CB9" w:rsidP="00537B5C">
            <w:pPr>
              <w:rPr>
                <w:rStyle w:val="Strong"/>
                <w:rFonts w:ascii="Helvetica" w:hAnsi="Helvetica" w:cs="Helvetica"/>
                <w:color w:val="555555"/>
                <w:sz w:val="20"/>
                <w:szCs w:val="20"/>
                <w:shd w:val="clear" w:color="auto" w:fill="FFFFFF"/>
              </w:rPr>
            </w:pPr>
          </w:p>
        </w:tc>
      </w:tr>
    </w:tbl>
    <w:p w:rsidR="006273CF" w:rsidRDefault="000C3EB2" w:rsidP="00765190">
      <w:pPr>
        <w:pStyle w:val="BodyNumbered"/>
      </w:pPr>
      <w:r>
        <w:t>Applicant details</w:t>
      </w:r>
    </w:p>
    <w:p w:rsidR="003F2841" w:rsidRDefault="003F2841" w:rsidP="003F2841">
      <w:pPr>
        <w:pStyle w:val="NoSpacing"/>
      </w:pPr>
    </w:p>
    <w:p w:rsidR="00107D40" w:rsidRDefault="00D03616" w:rsidP="008A5347">
      <w:pPr>
        <w:pStyle w:val="Level2Body"/>
      </w:pPr>
      <w:r>
        <w:t>Full name of applicant(s)</w:t>
      </w:r>
    </w:p>
    <w:p w:rsidR="00D03616" w:rsidRPr="00D03616" w:rsidRDefault="00D03616" w:rsidP="00D03616">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107D40" w:rsidTr="00F524DC">
        <w:tc>
          <w:tcPr>
            <w:tcW w:w="9434" w:type="dxa"/>
          </w:tcPr>
          <w:p w:rsidR="00107D40" w:rsidRDefault="00107D40" w:rsidP="00537B5C">
            <w:pPr>
              <w:rPr>
                <w:rStyle w:val="Strong"/>
                <w:rFonts w:ascii="Helvetica" w:hAnsi="Helvetica" w:cs="Helvetica"/>
                <w:color w:val="555555"/>
                <w:sz w:val="20"/>
                <w:szCs w:val="20"/>
                <w:shd w:val="clear" w:color="auto" w:fill="FFFFFF"/>
              </w:rPr>
            </w:pPr>
          </w:p>
        </w:tc>
      </w:tr>
    </w:tbl>
    <w:p w:rsidR="001B2872" w:rsidRDefault="001B2872" w:rsidP="008A5347">
      <w:pPr>
        <w:pStyle w:val="Level2Body"/>
      </w:pPr>
    </w:p>
    <w:p w:rsidR="00D03616" w:rsidRPr="00D03616" w:rsidRDefault="00D03616" w:rsidP="008A5347">
      <w:pPr>
        <w:pStyle w:val="Level2Body"/>
      </w:pPr>
      <w:r>
        <w:t xml:space="preserve">Corporate status </w:t>
      </w:r>
      <w:r w:rsidRPr="006B0072">
        <w:rPr>
          <w:i/>
        </w:rPr>
        <w:t>(e.g., company, partnership, etc.)</w:t>
      </w:r>
    </w:p>
    <w:p w:rsidR="00D03616" w:rsidRPr="00D03616" w:rsidRDefault="00D03616" w:rsidP="00D03616">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D03616" w:rsidTr="00F524DC">
        <w:tc>
          <w:tcPr>
            <w:tcW w:w="9434" w:type="dxa"/>
          </w:tcPr>
          <w:p w:rsidR="00D03616" w:rsidRDefault="00D03616" w:rsidP="00537B5C">
            <w:pPr>
              <w:rPr>
                <w:rStyle w:val="Strong"/>
                <w:rFonts w:ascii="Helvetica" w:hAnsi="Helvetica" w:cs="Helvetica"/>
                <w:color w:val="555555"/>
                <w:sz w:val="20"/>
                <w:szCs w:val="20"/>
                <w:shd w:val="clear" w:color="auto" w:fill="FFFFFF"/>
              </w:rPr>
            </w:pPr>
          </w:p>
        </w:tc>
      </w:tr>
    </w:tbl>
    <w:p w:rsidR="00D03616" w:rsidRDefault="00D03616" w:rsidP="00765190">
      <w:pPr>
        <w:pStyle w:val="BodyNumbered"/>
      </w:pPr>
      <w:r w:rsidRPr="00D03616">
        <w:t>What transaction is involved?</w:t>
      </w:r>
    </w:p>
    <w:p w:rsidR="003F2841" w:rsidRPr="000E5CB9" w:rsidRDefault="003F2841" w:rsidP="000E5CB9">
      <w:pPr>
        <w:pStyle w:val="NoSpacing"/>
      </w:pPr>
    </w:p>
    <w:p w:rsidR="00D03616" w:rsidRPr="00D03616" w:rsidRDefault="00D03616" w:rsidP="008A5347">
      <w:pPr>
        <w:pStyle w:val="Level2BodyItalic"/>
      </w:pPr>
      <w:r w:rsidRPr="00D03616">
        <w:t>Provide a description of the transaction for which the exemption is being sought.</w:t>
      </w:r>
    </w:p>
    <w:p w:rsidR="00D03616" w:rsidRPr="00D03616" w:rsidRDefault="00D03616" w:rsidP="00D03616">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D03616" w:rsidTr="00F524DC">
        <w:trPr>
          <w:trHeight w:val="1772"/>
        </w:trPr>
        <w:tc>
          <w:tcPr>
            <w:tcW w:w="9434" w:type="dxa"/>
          </w:tcPr>
          <w:p w:rsidR="00D03616" w:rsidRDefault="00D03616" w:rsidP="00537B5C">
            <w:pPr>
              <w:rPr>
                <w:rStyle w:val="Strong"/>
                <w:rFonts w:ascii="Helvetica" w:hAnsi="Helvetica" w:cs="Helvetica"/>
                <w:color w:val="555555"/>
                <w:sz w:val="20"/>
                <w:szCs w:val="20"/>
                <w:shd w:val="clear" w:color="auto" w:fill="FFFFFF"/>
              </w:rPr>
            </w:pPr>
          </w:p>
          <w:p w:rsidR="000E5CB9" w:rsidRDefault="000E5CB9" w:rsidP="00537B5C">
            <w:pPr>
              <w:rPr>
                <w:rStyle w:val="Strong"/>
                <w:rFonts w:ascii="Helvetica" w:hAnsi="Helvetica" w:cs="Helvetica"/>
                <w:color w:val="555555"/>
                <w:sz w:val="20"/>
                <w:szCs w:val="20"/>
                <w:shd w:val="clear" w:color="auto" w:fill="FFFFFF"/>
              </w:rPr>
            </w:pPr>
          </w:p>
          <w:p w:rsidR="00F336E4" w:rsidRDefault="00F336E4" w:rsidP="00537B5C">
            <w:pPr>
              <w:rPr>
                <w:rStyle w:val="Strong"/>
                <w:rFonts w:ascii="Helvetica" w:hAnsi="Helvetica" w:cs="Helvetica"/>
                <w:color w:val="555555"/>
                <w:sz w:val="20"/>
                <w:szCs w:val="20"/>
                <w:shd w:val="clear" w:color="auto" w:fill="FFFFFF"/>
              </w:rPr>
            </w:pPr>
          </w:p>
        </w:tc>
      </w:tr>
    </w:tbl>
    <w:p w:rsidR="00D03616" w:rsidRDefault="00D03616" w:rsidP="000E5CB9">
      <w:pPr>
        <w:pStyle w:val="BodyNumbered"/>
        <w:numPr>
          <w:ilvl w:val="0"/>
          <w:numId w:val="0"/>
        </w:numPr>
      </w:pPr>
    </w:p>
    <w:p w:rsidR="00D03616" w:rsidRDefault="00D03616" w:rsidP="00765190">
      <w:pPr>
        <w:pStyle w:val="BodyNumbered"/>
        <w:numPr>
          <w:ilvl w:val="0"/>
          <w:numId w:val="0"/>
        </w:numPr>
        <w:ind w:left="450"/>
        <w:sectPr w:rsidR="00D03616" w:rsidSect="003B4F12">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440" w:left="1134" w:header="720" w:footer="720" w:gutter="0"/>
          <w:cols w:space="720"/>
          <w:docGrid w:linePitch="360"/>
        </w:sectPr>
      </w:pPr>
    </w:p>
    <w:p w:rsidR="00D03616" w:rsidRDefault="00D03616" w:rsidP="00765190">
      <w:pPr>
        <w:pStyle w:val="BodyNumbered"/>
      </w:pPr>
      <w:r w:rsidRPr="00D03616">
        <w:t xml:space="preserve">What </w:t>
      </w:r>
      <w:r w:rsidR="001D70DE">
        <w:t>do you want the exemption f</w:t>
      </w:r>
      <w:r w:rsidR="00287A39">
        <w:t>ro</w:t>
      </w:r>
      <w:r w:rsidR="001D70DE">
        <w:t>m?</w:t>
      </w:r>
    </w:p>
    <w:p w:rsidR="003F2841" w:rsidRPr="00D03616" w:rsidRDefault="003F2841" w:rsidP="003F2841">
      <w:pPr>
        <w:pStyle w:val="NoSpacing"/>
      </w:pPr>
    </w:p>
    <w:p w:rsidR="009E64A1" w:rsidRDefault="009E64A1" w:rsidP="008A5347">
      <w:pPr>
        <w:pStyle w:val="Level2BodyItalic"/>
      </w:pPr>
      <w:r w:rsidRPr="009E64A1">
        <w:t>Identify:</w:t>
      </w:r>
    </w:p>
    <w:p w:rsidR="003F2841" w:rsidRPr="009E64A1" w:rsidRDefault="003F2841" w:rsidP="003F2841">
      <w:pPr>
        <w:pStyle w:val="NoSpacing"/>
      </w:pPr>
    </w:p>
    <w:p w:rsidR="009E64A1" w:rsidRPr="009E64A1" w:rsidRDefault="009E64A1" w:rsidP="008A5347">
      <w:pPr>
        <w:pStyle w:val="Level2ItalicNumbered"/>
      </w:pPr>
      <w:r w:rsidRPr="009E64A1">
        <w:t xml:space="preserve">the provisions of </w:t>
      </w:r>
      <w:hyperlink r:id="rId14" w:anchor="DLM10106" w:history="1">
        <w:r w:rsidRPr="00373822">
          <w:rPr>
            <w:rStyle w:val="Hyperlink"/>
          </w:rPr>
          <w:t>the Code</w:t>
        </w:r>
      </w:hyperlink>
      <w:r>
        <w:rPr>
          <w:rStyle w:val="Hyperlink"/>
        </w:rPr>
        <w:t xml:space="preserve"> </w:t>
      </w:r>
      <w:r w:rsidRPr="009E64A1">
        <w:t>from which an exemption is sought; and</w:t>
      </w:r>
    </w:p>
    <w:p w:rsidR="00D03616" w:rsidRDefault="009E64A1" w:rsidP="008A5347">
      <w:pPr>
        <w:pStyle w:val="Level2ItalicNumbered"/>
      </w:pPr>
      <w:r w:rsidRPr="009E64A1">
        <w:t>any conditions of exemption the applicant(s) considers appropriate.</w:t>
      </w:r>
    </w:p>
    <w:p w:rsidR="009E64A1" w:rsidRPr="00D03616" w:rsidRDefault="009E64A1" w:rsidP="009E64A1">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D03616" w:rsidTr="00F524DC">
        <w:tc>
          <w:tcPr>
            <w:tcW w:w="9434" w:type="dxa"/>
          </w:tcPr>
          <w:p w:rsidR="00D03616" w:rsidRDefault="00D03616" w:rsidP="00537B5C">
            <w:pPr>
              <w:rPr>
                <w:rStyle w:val="Strong"/>
                <w:rFonts w:ascii="Helvetica" w:hAnsi="Helvetica" w:cs="Helvetica"/>
                <w:color w:val="555555"/>
                <w:sz w:val="20"/>
                <w:szCs w:val="20"/>
                <w:shd w:val="clear" w:color="auto" w:fill="FFFFFF"/>
              </w:rPr>
            </w:pPr>
          </w:p>
          <w:p w:rsidR="00D03616" w:rsidRDefault="00D03616" w:rsidP="00537B5C">
            <w:pPr>
              <w:rPr>
                <w:rStyle w:val="Strong"/>
                <w:rFonts w:ascii="Helvetica" w:hAnsi="Helvetica" w:cs="Helvetica"/>
                <w:color w:val="555555"/>
                <w:sz w:val="20"/>
                <w:szCs w:val="20"/>
                <w:shd w:val="clear" w:color="auto" w:fill="FFFFFF"/>
              </w:rPr>
            </w:pPr>
          </w:p>
          <w:p w:rsidR="00D03616" w:rsidRDefault="00D03616" w:rsidP="00537B5C">
            <w:pPr>
              <w:rPr>
                <w:rStyle w:val="Strong"/>
                <w:rFonts w:ascii="Helvetica" w:hAnsi="Helvetica" w:cs="Helvetica"/>
                <w:color w:val="555555"/>
                <w:sz w:val="20"/>
                <w:szCs w:val="20"/>
                <w:shd w:val="clear" w:color="auto" w:fill="FFFFFF"/>
              </w:rPr>
            </w:pPr>
          </w:p>
          <w:p w:rsidR="00D03616" w:rsidRDefault="00D03616" w:rsidP="00537B5C">
            <w:pPr>
              <w:rPr>
                <w:rStyle w:val="Strong"/>
                <w:rFonts w:ascii="Helvetica" w:hAnsi="Helvetica" w:cs="Helvetica"/>
                <w:color w:val="555555"/>
                <w:sz w:val="20"/>
                <w:szCs w:val="20"/>
                <w:shd w:val="clear" w:color="auto" w:fill="FFFFFF"/>
              </w:rPr>
            </w:pPr>
          </w:p>
          <w:p w:rsidR="00342054" w:rsidRDefault="00342054" w:rsidP="00537B5C">
            <w:pPr>
              <w:rPr>
                <w:rStyle w:val="Strong"/>
                <w:rFonts w:ascii="Helvetica" w:hAnsi="Helvetica" w:cs="Helvetica"/>
                <w:color w:val="555555"/>
                <w:sz w:val="20"/>
                <w:szCs w:val="20"/>
                <w:shd w:val="clear" w:color="auto" w:fill="FFFFFF"/>
              </w:rPr>
            </w:pPr>
          </w:p>
          <w:p w:rsidR="00342054" w:rsidRDefault="00342054" w:rsidP="00537B5C">
            <w:pPr>
              <w:rPr>
                <w:rStyle w:val="Strong"/>
                <w:rFonts w:ascii="Helvetica" w:hAnsi="Helvetica" w:cs="Helvetica"/>
                <w:color w:val="555555"/>
                <w:sz w:val="20"/>
                <w:szCs w:val="20"/>
                <w:shd w:val="clear" w:color="auto" w:fill="FFFFFF"/>
              </w:rPr>
            </w:pPr>
          </w:p>
          <w:p w:rsidR="00342054" w:rsidRDefault="00342054" w:rsidP="00537B5C">
            <w:pPr>
              <w:rPr>
                <w:rStyle w:val="Strong"/>
                <w:rFonts w:ascii="Helvetica" w:hAnsi="Helvetica" w:cs="Helvetica"/>
                <w:color w:val="555555"/>
                <w:sz w:val="20"/>
                <w:szCs w:val="20"/>
                <w:shd w:val="clear" w:color="auto" w:fill="FFFFFF"/>
              </w:rPr>
            </w:pPr>
          </w:p>
          <w:p w:rsidR="00D03616" w:rsidRDefault="00D03616" w:rsidP="00537B5C">
            <w:pPr>
              <w:rPr>
                <w:rStyle w:val="Strong"/>
                <w:rFonts w:ascii="Helvetica" w:hAnsi="Helvetica" w:cs="Helvetica"/>
                <w:color w:val="555555"/>
                <w:sz w:val="20"/>
                <w:szCs w:val="20"/>
                <w:shd w:val="clear" w:color="auto" w:fill="FFFFFF"/>
              </w:rPr>
            </w:pPr>
          </w:p>
        </w:tc>
      </w:tr>
    </w:tbl>
    <w:p w:rsidR="00D03616" w:rsidRDefault="009E64A1" w:rsidP="00765190">
      <w:pPr>
        <w:pStyle w:val="BodyNumbered"/>
      </w:pPr>
      <w:r>
        <w:t>Why are you seeking this exemption?</w:t>
      </w:r>
    </w:p>
    <w:p w:rsidR="003F2841" w:rsidRDefault="003F2841" w:rsidP="003F2841">
      <w:pPr>
        <w:pStyle w:val="NoSpacing"/>
      </w:pPr>
    </w:p>
    <w:p w:rsidR="009E64A1" w:rsidRDefault="009E64A1" w:rsidP="008A5347">
      <w:pPr>
        <w:pStyle w:val="Level2BodyItalic"/>
      </w:pPr>
      <w:r>
        <w:t xml:space="preserve">Explain, for each provision of </w:t>
      </w:r>
      <w:hyperlink r:id="rId15" w:anchor="DLM10106" w:history="1">
        <w:r w:rsidRPr="0048160C">
          <w:rPr>
            <w:rStyle w:val="Hyperlink"/>
          </w:rPr>
          <w:t>the Code</w:t>
        </w:r>
      </w:hyperlink>
      <w:r>
        <w:rPr>
          <w:rStyle w:val="Hyperlink"/>
        </w:rPr>
        <w:t xml:space="preserve"> </w:t>
      </w:r>
      <w:r>
        <w:t>from which the exemption is sought:</w:t>
      </w:r>
    </w:p>
    <w:p w:rsidR="003F2841" w:rsidRDefault="003F2841" w:rsidP="003F2841">
      <w:pPr>
        <w:pStyle w:val="NoSpacing"/>
      </w:pPr>
    </w:p>
    <w:p w:rsidR="009E64A1" w:rsidRPr="008A5347" w:rsidRDefault="009E64A1" w:rsidP="008A5347">
      <w:pPr>
        <w:pStyle w:val="Level2ItalicNumbered"/>
        <w:numPr>
          <w:ilvl w:val="1"/>
          <w:numId w:val="24"/>
        </w:numPr>
        <w:ind w:left="900" w:hanging="450"/>
      </w:pPr>
      <w:r w:rsidRPr="008A5347">
        <w:t>why the exemption is needed;</w:t>
      </w:r>
    </w:p>
    <w:p w:rsidR="009E64A1" w:rsidRPr="008A5347" w:rsidRDefault="009E64A1" w:rsidP="008A5347">
      <w:pPr>
        <w:pStyle w:val="Level2ItalicNumbered"/>
        <w:numPr>
          <w:ilvl w:val="1"/>
          <w:numId w:val="24"/>
        </w:numPr>
        <w:ind w:left="900" w:hanging="450"/>
      </w:pPr>
      <w:r w:rsidRPr="008A5347">
        <w:t>full reasons identifying why it is appropriate that the exemption should be granted; and</w:t>
      </w:r>
    </w:p>
    <w:p w:rsidR="00BD0D31" w:rsidRDefault="009E64A1" w:rsidP="008A5347">
      <w:pPr>
        <w:pStyle w:val="Level2ItalicNumbered"/>
        <w:numPr>
          <w:ilvl w:val="1"/>
          <w:numId w:val="24"/>
        </w:numPr>
        <w:ind w:left="900" w:hanging="450"/>
      </w:pPr>
      <w:r w:rsidRPr="008A5347">
        <w:t>how an exemption would be consistent with</w:t>
      </w:r>
      <w:r>
        <w:t xml:space="preserve"> the objectives of </w:t>
      </w:r>
      <w:hyperlink r:id="rId16" w:anchor="DLM10106" w:history="1">
        <w:r w:rsidRPr="0048160C">
          <w:rPr>
            <w:rStyle w:val="Hyperlink"/>
          </w:rPr>
          <w:t>the Code</w:t>
        </w:r>
      </w:hyperlink>
      <w:r>
        <w:t xml:space="preserve">. </w:t>
      </w:r>
    </w:p>
    <w:p w:rsidR="00BD0D31" w:rsidRPr="00D03616" w:rsidRDefault="00BD0D31" w:rsidP="00BD0D31">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BD0D31" w:rsidTr="00F524DC">
        <w:tc>
          <w:tcPr>
            <w:tcW w:w="9434" w:type="dxa"/>
          </w:tcPr>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287A39" w:rsidRDefault="00287A39" w:rsidP="00537B5C">
            <w:pPr>
              <w:rPr>
                <w:rStyle w:val="Strong"/>
                <w:rFonts w:ascii="Helvetica" w:hAnsi="Helvetica" w:cs="Helvetica"/>
                <w:color w:val="555555"/>
                <w:sz w:val="20"/>
                <w:szCs w:val="20"/>
                <w:shd w:val="clear" w:color="auto" w:fill="FFFFFF"/>
              </w:rPr>
            </w:pPr>
          </w:p>
          <w:p w:rsidR="00287A39" w:rsidRDefault="00287A39"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tc>
      </w:tr>
    </w:tbl>
    <w:p w:rsidR="00E405E4" w:rsidRDefault="00E405E4" w:rsidP="00E405E4">
      <w:pPr>
        <w:pStyle w:val="BodyNumbered"/>
        <w:numPr>
          <w:ilvl w:val="0"/>
          <w:numId w:val="0"/>
        </w:numPr>
        <w:ind w:left="425"/>
      </w:pPr>
    </w:p>
    <w:p w:rsidR="00E405E4" w:rsidRDefault="00E405E4">
      <w:pPr>
        <w:spacing w:before="0" w:after="160" w:line="259" w:lineRule="auto"/>
        <w:rPr>
          <w:rFonts w:eastAsia="Times New Roman" w:cs="Times New Roman"/>
          <w:b/>
          <w:szCs w:val="24"/>
          <w:lang w:eastAsia="en-GB"/>
        </w:rPr>
      </w:pPr>
      <w:r>
        <w:br w:type="page"/>
      </w:r>
    </w:p>
    <w:p w:rsidR="009E64A1" w:rsidRDefault="00BD0D31" w:rsidP="00765190">
      <w:pPr>
        <w:pStyle w:val="BodyNumbered"/>
      </w:pPr>
      <w:r>
        <w:t>Are there any precedents?</w:t>
      </w:r>
    </w:p>
    <w:p w:rsidR="003F2841" w:rsidRDefault="003F2841" w:rsidP="003F2841">
      <w:pPr>
        <w:pStyle w:val="NoSpacing"/>
      </w:pPr>
    </w:p>
    <w:p w:rsidR="00107D40" w:rsidRDefault="00BD0D31" w:rsidP="008A5347">
      <w:pPr>
        <w:pStyle w:val="Level2BodyItalic"/>
      </w:pPr>
      <w:r w:rsidRPr="00BD0D31">
        <w:t xml:space="preserve">Identify any </w:t>
      </w:r>
      <w:hyperlink r:id="rId17" w:history="1">
        <w:r w:rsidRPr="008273A0">
          <w:rPr>
            <w:rStyle w:val="Hyperlink"/>
            <w:rFonts w:cs="Helvetica"/>
          </w:rPr>
          <w:t>exemption notices</w:t>
        </w:r>
      </w:hyperlink>
      <w:r w:rsidRPr="00BD0D31">
        <w:t xml:space="preserve"> (whether current or expired) which are similar to the exemption sought and may provide a precedent for the applicant’s application. State how the notices are similar to and different from the exemption the applicant(s) is seeking.</w:t>
      </w:r>
    </w:p>
    <w:p w:rsidR="00BD0D31" w:rsidRPr="00D03616" w:rsidRDefault="00BD0D31" w:rsidP="00BD0D31">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BD0D31" w:rsidTr="00F524DC">
        <w:tc>
          <w:tcPr>
            <w:tcW w:w="9434" w:type="dxa"/>
          </w:tcPr>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p w:rsidR="00BD0D31" w:rsidRDefault="00BD0D31" w:rsidP="00537B5C">
            <w:pPr>
              <w:rPr>
                <w:rStyle w:val="Strong"/>
                <w:rFonts w:ascii="Helvetica" w:hAnsi="Helvetica" w:cs="Helvetica"/>
                <w:color w:val="555555"/>
                <w:sz w:val="20"/>
                <w:szCs w:val="20"/>
                <w:shd w:val="clear" w:color="auto" w:fill="FFFFFF"/>
              </w:rPr>
            </w:pPr>
          </w:p>
        </w:tc>
      </w:tr>
    </w:tbl>
    <w:p w:rsidR="00BD0D31" w:rsidRDefault="00BD0D31" w:rsidP="00765190">
      <w:pPr>
        <w:pStyle w:val="BodyNumbered"/>
      </w:pPr>
      <w:r>
        <w:t xml:space="preserve">What effects will there be on the holders or controllers of voting securities in the Code company concerned? </w:t>
      </w:r>
    </w:p>
    <w:p w:rsidR="003F2841" w:rsidRDefault="003F2841" w:rsidP="003F2841">
      <w:pPr>
        <w:pStyle w:val="NoSpacing"/>
      </w:pPr>
    </w:p>
    <w:p w:rsidR="00BD0D31" w:rsidRDefault="00F524DC" w:rsidP="008A5347">
      <w:pPr>
        <w:pStyle w:val="Level2BodyItalic"/>
      </w:pPr>
      <w:r>
        <w:t xml:space="preserve">Describe how the applicant’s </w:t>
      </w:r>
      <w:r w:rsidR="00BD0D31">
        <w:t xml:space="preserve"> proposed exemption may affect the holders or controllers of voting securities in the Code company concerned and the advantages and disadvantages (including the relative costs and benefits) to the applicant(s) of: </w:t>
      </w:r>
    </w:p>
    <w:p w:rsidR="003F2841" w:rsidRDefault="003F2841" w:rsidP="003F2841">
      <w:pPr>
        <w:pStyle w:val="NoSpacing"/>
      </w:pPr>
    </w:p>
    <w:p w:rsidR="00BD0D31" w:rsidRDefault="00BD0D31" w:rsidP="008A5347">
      <w:pPr>
        <w:pStyle w:val="Level2ItalicNumbered"/>
        <w:numPr>
          <w:ilvl w:val="1"/>
          <w:numId w:val="22"/>
        </w:numPr>
        <w:ind w:left="900" w:hanging="450"/>
      </w:pPr>
      <w:r>
        <w:t xml:space="preserve">the exemption being granted; and </w:t>
      </w:r>
    </w:p>
    <w:p w:rsidR="00BD0D31" w:rsidRDefault="00BD0D31" w:rsidP="008A5347">
      <w:pPr>
        <w:pStyle w:val="Level2ItalicNumbered"/>
        <w:numPr>
          <w:ilvl w:val="1"/>
          <w:numId w:val="22"/>
        </w:numPr>
        <w:ind w:left="900" w:hanging="450"/>
      </w:pPr>
      <w:r>
        <w:t>the exemption not being granted.</w:t>
      </w:r>
    </w:p>
    <w:p w:rsidR="00287A39" w:rsidRPr="00287A39" w:rsidRDefault="00287A39" w:rsidP="00287A39">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287A39" w:rsidTr="00F524DC">
        <w:tc>
          <w:tcPr>
            <w:tcW w:w="9434" w:type="dxa"/>
          </w:tcPr>
          <w:p w:rsidR="00287A39" w:rsidRDefault="00287A39" w:rsidP="00537B5C">
            <w:pPr>
              <w:rPr>
                <w:rStyle w:val="Strong"/>
                <w:rFonts w:ascii="Helvetica" w:hAnsi="Helvetica" w:cs="Helvetica"/>
                <w:color w:val="555555"/>
                <w:sz w:val="20"/>
                <w:szCs w:val="20"/>
                <w:shd w:val="clear" w:color="auto" w:fill="FFFFFF"/>
              </w:rPr>
            </w:pPr>
          </w:p>
          <w:p w:rsidR="00287A39" w:rsidRDefault="00287A39" w:rsidP="00537B5C">
            <w:pPr>
              <w:rPr>
                <w:rStyle w:val="Strong"/>
                <w:rFonts w:ascii="Helvetica" w:hAnsi="Helvetica" w:cs="Helvetica"/>
                <w:color w:val="555555"/>
                <w:sz w:val="20"/>
                <w:szCs w:val="20"/>
                <w:shd w:val="clear" w:color="auto" w:fill="FFFFFF"/>
              </w:rPr>
            </w:pPr>
          </w:p>
          <w:p w:rsidR="00287A39" w:rsidRDefault="00287A39" w:rsidP="00537B5C">
            <w:pPr>
              <w:rPr>
                <w:rStyle w:val="Strong"/>
                <w:rFonts w:ascii="Helvetica" w:hAnsi="Helvetica" w:cs="Helvetica"/>
                <w:color w:val="555555"/>
                <w:sz w:val="20"/>
                <w:szCs w:val="20"/>
                <w:shd w:val="clear" w:color="auto" w:fill="FFFFFF"/>
              </w:rPr>
            </w:pPr>
          </w:p>
          <w:p w:rsidR="00287A39" w:rsidRDefault="00287A39" w:rsidP="00537B5C">
            <w:pPr>
              <w:rPr>
                <w:rStyle w:val="Strong"/>
                <w:rFonts w:ascii="Helvetica" w:hAnsi="Helvetica" w:cs="Helvetica"/>
                <w:color w:val="555555"/>
                <w:sz w:val="20"/>
                <w:szCs w:val="20"/>
                <w:shd w:val="clear" w:color="auto" w:fill="FFFFFF"/>
              </w:rPr>
            </w:pPr>
          </w:p>
          <w:p w:rsidR="00287A39" w:rsidRDefault="00287A39" w:rsidP="00537B5C">
            <w:pPr>
              <w:rPr>
                <w:rStyle w:val="Strong"/>
                <w:rFonts w:ascii="Helvetica" w:hAnsi="Helvetica" w:cs="Helvetica"/>
                <w:color w:val="555555"/>
                <w:sz w:val="20"/>
                <w:szCs w:val="20"/>
                <w:shd w:val="clear" w:color="auto" w:fill="FFFFFF"/>
              </w:rPr>
            </w:pPr>
          </w:p>
          <w:p w:rsidR="00287A39" w:rsidRDefault="00287A39" w:rsidP="00537B5C">
            <w:pPr>
              <w:rPr>
                <w:rStyle w:val="Strong"/>
                <w:rFonts w:ascii="Helvetica" w:hAnsi="Helvetica" w:cs="Helvetica"/>
                <w:color w:val="555555"/>
                <w:sz w:val="20"/>
                <w:szCs w:val="20"/>
                <w:shd w:val="clear" w:color="auto" w:fill="FFFFFF"/>
              </w:rPr>
            </w:pPr>
          </w:p>
          <w:p w:rsidR="00287A39" w:rsidRDefault="00287A39" w:rsidP="00537B5C">
            <w:pPr>
              <w:rPr>
                <w:rStyle w:val="Strong"/>
                <w:rFonts w:ascii="Helvetica" w:hAnsi="Helvetica" w:cs="Helvetica"/>
                <w:color w:val="555555"/>
                <w:sz w:val="20"/>
                <w:szCs w:val="20"/>
                <w:shd w:val="clear" w:color="auto" w:fill="FFFFFF"/>
              </w:rPr>
            </w:pPr>
          </w:p>
        </w:tc>
      </w:tr>
    </w:tbl>
    <w:p w:rsidR="00E405E4" w:rsidRDefault="00E405E4" w:rsidP="00E405E4">
      <w:pPr>
        <w:pStyle w:val="BodyNumbered"/>
        <w:numPr>
          <w:ilvl w:val="0"/>
          <w:numId w:val="0"/>
        </w:numPr>
        <w:ind w:left="425"/>
      </w:pPr>
    </w:p>
    <w:p w:rsidR="00E405E4" w:rsidRDefault="00E405E4">
      <w:pPr>
        <w:spacing w:before="0" w:after="160" w:line="259" w:lineRule="auto"/>
        <w:rPr>
          <w:rFonts w:eastAsia="Times New Roman" w:cs="Times New Roman"/>
          <w:b/>
          <w:szCs w:val="24"/>
          <w:lang w:eastAsia="en-GB"/>
        </w:rPr>
      </w:pPr>
      <w:r>
        <w:br w:type="page"/>
      </w:r>
    </w:p>
    <w:p w:rsidR="00056570" w:rsidRDefault="00056570" w:rsidP="00765190">
      <w:pPr>
        <w:pStyle w:val="BodyNumbered"/>
      </w:pPr>
      <w:r>
        <w:t>Time frame</w:t>
      </w:r>
    </w:p>
    <w:p w:rsidR="003F2841" w:rsidRDefault="003F2841" w:rsidP="003F2841">
      <w:pPr>
        <w:pStyle w:val="NoSpacing"/>
      </w:pPr>
    </w:p>
    <w:p w:rsidR="00056570" w:rsidRDefault="00056570" w:rsidP="008A5347">
      <w:pPr>
        <w:pStyle w:val="Level2BodyItalic"/>
        <w:rPr>
          <w:rStyle w:val="Strong"/>
          <w:b w:val="0"/>
          <w:bCs w:val="0"/>
        </w:rPr>
      </w:pPr>
      <w:r w:rsidRPr="00056570">
        <w:rPr>
          <w:rStyle w:val="Strong"/>
          <w:b w:val="0"/>
          <w:bCs w:val="0"/>
        </w:rPr>
        <w:t xml:space="preserve">Applicants should typically allow up to six weeks for an exemption to be completed. More complex exemptions may take longer.  </w:t>
      </w:r>
    </w:p>
    <w:p w:rsidR="003F2841" w:rsidRPr="00056570" w:rsidRDefault="003F2841" w:rsidP="003F2841">
      <w:pPr>
        <w:pStyle w:val="NoSpacing"/>
        <w:rPr>
          <w:rStyle w:val="Strong"/>
          <w:b w:val="0"/>
          <w:bCs w:val="0"/>
        </w:rPr>
      </w:pPr>
    </w:p>
    <w:p w:rsidR="00056570" w:rsidRDefault="00056570" w:rsidP="008A5347">
      <w:pPr>
        <w:pStyle w:val="Level2Body"/>
        <w:rPr>
          <w:rStyle w:val="Strong"/>
          <w:b w:val="0"/>
          <w:bCs w:val="0"/>
        </w:rPr>
      </w:pPr>
      <w:r w:rsidRPr="00056570">
        <w:rPr>
          <w:rStyle w:val="Strong"/>
          <w:b w:val="0"/>
          <w:bCs w:val="0"/>
        </w:rPr>
        <w:t>Specify the latest date by which the Panel’s decision is needed</w:t>
      </w:r>
      <w:r w:rsidR="00F524DC">
        <w:rPr>
          <w:rStyle w:val="Strong"/>
          <w:b w:val="0"/>
          <w:bCs w:val="0"/>
        </w:rPr>
        <w:t>.</w:t>
      </w:r>
    </w:p>
    <w:p w:rsidR="00752AFC" w:rsidRDefault="00752AFC" w:rsidP="00752AFC">
      <w:pPr>
        <w:pStyle w:val="NoSpacing"/>
        <w:rPr>
          <w:rStyle w:val="Strong"/>
          <w:b w:val="0"/>
          <w:bCs w:val="0"/>
        </w:rPr>
      </w:pPr>
    </w:p>
    <w:tbl>
      <w:tblPr>
        <w:tblStyle w:val="TableGrid"/>
        <w:tblW w:w="0" w:type="auto"/>
        <w:tblInd w:w="534" w:type="dxa"/>
        <w:tblLook w:val="04A0" w:firstRow="1" w:lastRow="0" w:firstColumn="1" w:lastColumn="0" w:noHBand="0" w:noVBand="1"/>
      </w:tblPr>
      <w:tblGrid>
        <w:gridCol w:w="5528"/>
      </w:tblGrid>
      <w:tr w:rsidR="00752AFC" w:rsidTr="00F524DC">
        <w:trPr>
          <w:trHeight w:val="329"/>
        </w:trPr>
        <w:tc>
          <w:tcPr>
            <w:tcW w:w="5528" w:type="dxa"/>
          </w:tcPr>
          <w:p w:rsidR="00752AFC" w:rsidRDefault="00752AFC" w:rsidP="008A5347">
            <w:pPr>
              <w:pStyle w:val="Level2Body"/>
              <w:ind w:left="0"/>
              <w:rPr>
                <w:rStyle w:val="Strong"/>
                <w:b w:val="0"/>
                <w:bCs w:val="0"/>
              </w:rPr>
            </w:pPr>
          </w:p>
          <w:p w:rsidR="00752AFC" w:rsidRDefault="00752AFC" w:rsidP="008A5347">
            <w:pPr>
              <w:pStyle w:val="Level2Body"/>
              <w:ind w:left="0"/>
              <w:rPr>
                <w:rStyle w:val="Strong"/>
                <w:b w:val="0"/>
                <w:bCs w:val="0"/>
              </w:rPr>
            </w:pPr>
          </w:p>
        </w:tc>
      </w:tr>
    </w:tbl>
    <w:p w:rsidR="00752AFC" w:rsidRDefault="00752AFC" w:rsidP="008A5347">
      <w:pPr>
        <w:pStyle w:val="Level2Body"/>
        <w:rPr>
          <w:rStyle w:val="Strong"/>
          <w:b w:val="0"/>
          <w:bCs w:val="0"/>
        </w:rPr>
      </w:pPr>
    </w:p>
    <w:p w:rsidR="00056570" w:rsidRDefault="00F524DC" w:rsidP="008A5347">
      <w:pPr>
        <w:pStyle w:val="Level2Body"/>
        <w:rPr>
          <w:rStyle w:val="Strong"/>
          <w:b w:val="0"/>
          <w:bCs w:val="0"/>
        </w:rPr>
      </w:pPr>
      <w:r>
        <w:rPr>
          <w:rStyle w:val="Strong"/>
          <w:b w:val="0"/>
          <w:bCs w:val="0"/>
        </w:rPr>
        <w:t>If this application requires</w:t>
      </w:r>
      <w:r w:rsidR="00056570" w:rsidRPr="00056570">
        <w:rPr>
          <w:rStyle w:val="Strong"/>
          <w:b w:val="0"/>
          <w:bCs w:val="0"/>
        </w:rPr>
        <w:t xml:space="preserve"> urgent consideration, provide reasons for the urgency.</w:t>
      </w:r>
    </w:p>
    <w:p w:rsidR="00056570" w:rsidRPr="00D03616" w:rsidRDefault="00056570" w:rsidP="00056570">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056570" w:rsidTr="00F524DC">
        <w:tc>
          <w:tcPr>
            <w:tcW w:w="9434" w:type="dxa"/>
          </w:tcPr>
          <w:p w:rsidR="00056570" w:rsidRDefault="00056570"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p w:rsidR="00E405E4" w:rsidRDefault="00E405E4"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tc>
      </w:tr>
    </w:tbl>
    <w:p w:rsidR="00056570" w:rsidRDefault="00056570" w:rsidP="00765190">
      <w:pPr>
        <w:pStyle w:val="BodyNumbered"/>
      </w:pPr>
      <w:r>
        <w:t>Conflicts of Interest</w:t>
      </w:r>
    </w:p>
    <w:p w:rsidR="003F2841" w:rsidRDefault="003F2841" w:rsidP="003F2841">
      <w:pPr>
        <w:pStyle w:val="NoSpacing"/>
      </w:pPr>
    </w:p>
    <w:p w:rsidR="00056570" w:rsidRDefault="00056570" w:rsidP="008A5347">
      <w:pPr>
        <w:pStyle w:val="Level2BodyItalic"/>
      </w:pPr>
      <w:r w:rsidRPr="00056570">
        <w:t xml:space="preserve">If there are any </w:t>
      </w:r>
      <w:hyperlink r:id="rId18" w:history="1">
        <w:r w:rsidRPr="008273A0">
          <w:rPr>
            <w:rStyle w:val="Hyperlink"/>
            <w:rFonts w:cs="Helvetica"/>
          </w:rPr>
          <w:t>Panel Members</w:t>
        </w:r>
      </w:hyperlink>
      <w:r w:rsidRPr="00056570">
        <w:t xml:space="preserve">  the applicant(s) thinks may be conflicted from considering its application, state their names and potential conflict of interest.</w:t>
      </w:r>
    </w:p>
    <w:p w:rsidR="00056570" w:rsidRPr="00D03616" w:rsidRDefault="00056570" w:rsidP="00056570">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056570" w:rsidTr="00F524DC">
        <w:tc>
          <w:tcPr>
            <w:tcW w:w="9434" w:type="dxa"/>
          </w:tcPr>
          <w:p w:rsidR="00056570" w:rsidRDefault="00056570"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p w:rsidR="00E405E4" w:rsidRDefault="00E405E4" w:rsidP="00537B5C">
            <w:pPr>
              <w:rPr>
                <w:rStyle w:val="Strong"/>
                <w:rFonts w:ascii="Helvetica" w:hAnsi="Helvetica" w:cs="Helvetica"/>
                <w:color w:val="555555"/>
                <w:sz w:val="20"/>
                <w:szCs w:val="20"/>
                <w:shd w:val="clear" w:color="auto" w:fill="FFFFFF"/>
              </w:rPr>
            </w:pPr>
          </w:p>
          <w:p w:rsidR="00E405E4" w:rsidRDefault="00E405E4"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p w:rsidR="00056570" w:rsidRDefault="00056570" w:rsidP="00537B5C">
            <w:pPr>
              <w:rPr>
                <w:rStyle w:val="Strong"/>
                <w:rFonts w:ascii="Helvetica" w:hAnsi="Helvetica" w:cs="Helvetica"/>
                <w:color w:val="555555"/>
                <w:sz w:val="20"/>
                <w:szCs w:val="20"/>
                <w:shd w:val="clear" w:color="auto" w:fill="FFFFFF"/>
              </w:rPr>
            </w:pPr>
          </w:p>
        </w:tc>
      </w:tr>
    </w:tbl>
    <w:p w:rsidR="00E405E4" w:rsidRDefault="00E405E4" w:rsidP="00E405E4">
      <w:pPr>
        <w:pStyle w:val="BodyNumbered"/>
        <w:numPr>
          <w:ilvl w:val="0"/>
          <w:numId w:val="0"/>
        </w:numPr>
        <w:ind w:left="425"/>
      </w:pPr>
    </w:p>
    <w:p w:rsidR="00E405E4" w:rsidRDefault="00E405E4">
      <w:pPr>
        <w:spacing w:before="0" w:after="160" w:line="259" w:lineRule="auto"/>
        <w:rPr>
          <w:rFonts w:eastAsia="Times New Roman" w:cs="Times New Roman"/>
          <w:b/>
          <w:szCs w:val="24"/>
          <w:lang w:eastAsia="en-GB"/>
        </w:rPr>
      </w:pPr>
      <w:r>
        <w:br w:type="page"/>
      </w:r>
    </w:p>
    <w:p w:rsidR="00BD0D31" w:rsidRDefault="00056570" w:rsidP="00765190">
      <w:pPr>
        <w:pStyle w:val="BodyNumbered"/>
      </w:pPr>
      <w:r w:rsidRPr="00056570">
        <w:t>Commercial confidentiality</w:t>
      </w:r>
    </w:p>
    <w:p w:rsidR="003F2841" w:rsidRPr="00056570" w:rsidRDefault="003F2841" w:rsidP="003F2841">
      <w:pPr>
        <w:pStyle w:val="NoSpacing"/>
      </w:pPr>
    </w:p>
    <w:p w:rsidR="00056570" w:rsidRDefault="00056570" w:rsidP="008A5347">
      <w:pPr>
        <w:pStyle w:val="Level2BodyItalic"/>
      </w:pPr>
      <w:r>
        <w:t xml:space="preserve">If the applicant(s) would like the Panel to consider deferring notification of the exemption in the Gazette and publication on the Takeovers Panel website, the applicant(s) must satisfy the Panel that it is proper to do so on the grounds of commercial confidentiality. </w:t>
      </w:r>
    </w:p>
    <w:p w:rsidR="003F2841" w:rsidRDefault="003F2841" w:rsidP="008A5347">
      <w:pPr>
        <w:pStyle w:val="Level2BodyItalic"/>
      </w:pPr>
    </w:p>
    <w:p w:rsidR="008D42A8" w:rsidRDefault="00056570" w:rsidP="008D42A8">
      <w:pPr>
        <w:pStyle w:val="Level2Body"/>
      </w:pPr>
      <w:r>
        <w:t xml:space="preserve">Would the applicant(s) like the Panel to consider deferring notification of the exemption in the Gazette and publication on the Takeovers Panel website? </w:t>
      </w:r>
    </w:p>
    <w:p w:rsidR="008D42A8" w:rsidRDefault="008D42A8" w:rsidP="008D42A8">
      <w:pPr>
        <w:pStyle w:val="NoSpacing"/>
      </w:pPr>
    </w:p>
    <w:tbl>
      <w:tblPr>
        <w:tblStyle w:val="TableGrid"/>
        <w:tblW w:w="0" w:type="auto"/>
        <w:tblInd w:w="534" w:type="dxa"/>
        <w:tblLook w:val="04A0" w:firstRow="1" w:lastRow="0" w:firstColumn="1" w:lastColumn="0" w:noHBand="0" w:noVBand="1"/>
      </w:tblPr>
      <w:tblGrid>
        <w:gridCol w:w="509"/>
        <w:gridCol w:w="301"/>
        <w:gridCol w:w="222"/>
        <w:gridCol w:w="469"/>
        <w:gridCol w:w="302"/>
      </w:tblGrid>
      <w:tr w:rsidR="008D42A8" w:rsidTr="00F524DC">
        <w:trPr>
          <w:trHeight w:val="294"/>
        </w:trPr>
        <w:tc>
          <w:tcPr>
            <w:tcW w:w="509" w:type="dxa"/>
            <w:tcBorders>
              <w:top w:val="nil"/>
              <w:left w:val="nil"/>
              <w:bottom w:val="nil"/>
              <w:right w:val="single" w:sz="4" w:space="0" w:color="auto"/>
            </w:tcBorders>
            <w:hideMark/>
          </w:tcPr>
          <w:p w:rsidR="008D42A8" w:rsidRDefault="008D42A8" w:rsidP="006C3FD7">
            <w:pPr>
              <w:pStyle w:val="Level2Body"/>
              <w:ind w:left="0"/>
            </w:pPr>
            <w:r>
              <w:t>Yes</w:t>
            </w:r>
          </w:p>
        </w:tc>
        <w:tc>
          <w:tcPr>
            <w:tcW w:w="301" w:type="dxa"/>
            <w:tcBorders>
              <w:top w:val="single" w:sz="4" w:space="0" w:color="auto"/>
              <w:left w:val="single" w:sz="4" w:space="0" w:color="auto"/>
              <w:bottom w:val="single" w:sz="4" w:space="0" w:color="auto"/>
              <w:right w:val="single" w:sz="4" w:space="0" w:color="auto"/>
            </w:tcBorders>
          </w:tcPr>
          <w:p w:rsidR="008D42A8" w:rsidRDefault="008D42A8" w:rsidP="006C3FD7">
            <w:pPr>
              <w:pStyle w:val="Level2Body"/>
              <w:ind w:left="0"/>
            </w:pPr>
          </w:p>
        </w:tc>
        <w:tc>
          <w:tcPr>
            <w:tcW w:w="222" w:type="dxa"/>
            <w:tcBorders>
              <w:top w:val="nil"/>
              <w:left w:val="single" w:sz="4" w:space="0" w:color="auto"/>
              <w:bottom w:val="nil"/>
              <w:right w:val="nil"/>
            </w:tcBorders>
          </w:tcPr>
          <w:p w:rsidR="008D42A8" w:rsidRDefault="008D42A8" w:rsidP="006C3FD7">
            <w:pPr>
              <w:pStyle w:val="Level2Body"/>
              <w:ind w:left="0"/>
            </w:pPr>
          </w:p>
        </w:tc>
        <w:tc>
          <w:tcPr>
            <w:tcW w:w="469" w:type="dxa"/>
            <w:tcBorders>
              <w:top w:val="nil"/>
              <w:left w:val="nil"/>
              <w:bottom w:val="nil"/>
              <w:right w:val="single" w:sz="4" w:space="0" w:color="auto"/>
            </w:tcBorders>
            <w:hideMark/>
          </w:tcPr>
          <w:p w:rsidR="008D42A8" w:rsidRDefault="008D42A8" w:rsidP="006C3FD7">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8D42A8" w:rsidRDefault="008D42A8" w:rsidP="006C3FD7">
            <w:pPr>
              <w:pStyle w:val="Level2Body"/>
              <w:ind w:left="0"/>
            </w:pPr>
          </w:p>
        </w:tc>
      </w:tr>
    </w:tbl>
    <w:p w:rsidR="009E53CE" w:rsidRDefault="009E53CE" w:rsidP="008D42A8">
      <w:pPr>
        <w:pStyle w:val="Level2Body"/>
      </w:pPr>
    </w:p>
    <w:p w:rsidR="00056570" w:rsidRDefault="00056570" w:rsidP="009E53CE">
      <w:pPr>
        <w:pStyle w:val="Level2Body"/>
      </w:pPr>
      <w:r>
        <w:t>If yes, provide sufficient information for the Panel to make a decision and specify the length of time for which the deferral should remain in place.</w:t>
      </w:r>
    </w:p>
    <w:p w:rsidR="00056570" w:rsidRDefault="00056570" w:rsidP="00056570">
      <w:pPr>
        <w:pStyle w:val="NoSpacing"/>
      </w:pPr>
    </w:p>
    <w:tbl>
      <w:tblPr>
        <w:tblStyle w:val="TableGrid"/>
        <w:tblW w:w="9434" w:type="dxa"/>
        <w:tblInd w:w="534" w:type="dxa"/>
        <w:tblLook w:val="04A0" w:firstRow="1" w:lastRow="0" w:firstColumn="1" w:lastColumn="0" w:noHBand="0" w:noVBand="1"/>
      </w:tblPr>
      <w:tblGrid>
        <w:gridCol w:w="9434"/>
      </w:tblGrid>
      <w:tr w:rsidR="00056570" w:rsidTr="00F524DC">
        <w:tc>
          <w:tcPr>
            <w:tcW w:w="9434" w:type="dxa"/>
          </w:tcPr>
          <w:p w:rsidR="00056570" w:rsidRDefault="00056570" w:rsidP="00537B5C">
            <w:pPr>
              <w:rPr>
                <w:rStyle w:val="Strong"/>
                <w:rFonts w:ascii="Helvetica" w:hAnsi="Helvetica" w:cs="Helvetica"/>
                <w:color w:val="555555"/>
                <w:sz w:val="20"/>
                <w:szCs w:val="20"/>
                <w:shd w:val="clear" w:color="auto" w:fill="FFFFFF"/>
              </w:rPr>
            </w:pPr>
          </w:p>
          <w:p w:rsidR="006F6124" w:rsidRDefault="006F6124" w:rsidP="00537B5C">
            <w:pPr>
              <w:rPr>
                <w:rStyle w:val="Strong"/>
                <w:rFonts w:ascii="Helvetica" w:hAnsi="Helvetica"/>
                <w:color w:val="555555"/>
                <w:sz w:val="20"/>
                <w:szCs w:val="20"/>
                <w:shd w:val="clear" w:color="auto" w:fill="FFFFFF"/>
              </w:rPr>
            </w:pPr>
          </w:p>
          <w:p w:rsidR="006F6124" w:rsidRDefault="006F6124" w:rsidP="00537B5C">
            <w:pPr>
              <w:rPr>
                <w:rStyle w:val="Strong"/>
                <w:rFonts w:ascii="Helvetica" w:hAnsi="Helvetica" w:cs="Helvetica"/>
                <w:color w:val="555555"/>
                <w:sz w:val="20"/>
                <w:szCs w:val="20"/>
                <w:shd w:val="clear" w:color="auto" w:fill="FFFFFF"/>
              </w:rPr>
            </w:pPr>
          </w:p>
        </w:tc>
      </w:tr>
    </w:tbl>
    <w:p w:rsidR="00056570" w:rsidRDefault="00056570" w:rsidP="00765190">
      <w:pPr>
        <w:pStyle w:val="BodyNumbered"/>
      </w:pPr>
      <w:r>
        <w:t>Important information about your application</w:t>
      </w:r>
    </w:p>
    <w:p w:rsidR="003F2841" w:rsidRDefault="003F2841" w:rsidP="003F2841">
      <w:pPr>
        <w:pStyle w:val="NoSpacing"/>
      </w:pPr>
    </w:p>
    <w:p w:rsidR="00280415" w:rsidRDefault="00280415" w:rsidP="008A5347">
      <w:pPr>
        <w:pStyle w:val="Level2Body"/>
      </w:pPr>
      <w:r w:rsidRPr="00A64D17">
        <w:t>In addition to the information included in this application</w:t>
      </w:r>
      <w:r>
        <w:t>, the applicant(s) must provide:</w:t>
      </w:r>
    </w:p>
    <w:p w:rsidR="003F2841" w:rsidRDefault="003F2841" w:rsidP="008A5347">
      <w:pPr>
        <w:pStyle w:val="Level2Body"/>
      </w:pPr>
    </w:p>
    <w:p w:rsidR="00280415" w:rsidRPr="008A5347" w:rsidRDefault="003C2089" w:rsidP="008A5347">
      <w:pPr>
        <w:pStyle w:val="Level2Numbered"/>
      </w:pPr>
      <w:r>
        <w:t>a</w:t>
      </w:r>
      <w:r w:rsidR="00280415" w:rsidRPr="008A5347">
        <w:t>ny relevant documents to support its application. Relevant documents may include, but are not limited to, offer documents, trust deeds, a relevant contracts or agreements; and</w:t>
      </w:r>
    </w:p>
    <w:p w:rsidR="00280415" w:rsidRPr="008A5347" w:rsidRDefault="003C2089" w:rsidP="008A5347">
      <w:pPr>
        <w:pStyle w:val="Level2Numbered"/>
      </w:pPr>
      <w:r>
        <w:t>a</w:t>
      </w:r>
      <w:r w:rsidR="00280415" w:rsidRPr="008A5347">
        <w:t xml:space="preserve"> draft exemption notice with draft statement of reasons that state</w:t>
      </w:r>
      <w:r w:rsidR="00F524DC">
        <w:t>s</w:t>
      </w:r>
      <w:r w:rsidR="00280415" w:rsidRPr="008A5347">
        <w:t xml:space="preserve"> why it would be appropriate that the exemption is granted and how the exemption is consistent with the Code. An exemption notice template can be found </w:t>
      </w:r>
      <w:hyperlink r:id="rId19" w:history="1">
        <w:r w:rsidR="00280415" w:rsidRPr="00A64D17">
          <w:rPr>
            <w:rStyle w:val="Hyperlink"/>
          </w:rPr>
          <w:t>here</w:t>
        </w:r>
      </w:hyperlink>
      <w:r w:rsidR="00280415" w:rsidRPr="008A5347">
        <w:t>;</w:t>
      </w:r>
      <w:r w:rsidR="00A64D17">
        <w:t xml:space="preserve"> </w:t>
      </w:r>
      <w:r>
        <w:t>and</w:t>
      </w:r>
    </w:p>
    <w:p w:rsidR="00D40DC8" w:rsidRDefault="003C2089" w:rsidP="00D74A3F">
      <w:pPr>
        <w:pStyle w:val="Level2Numbered"/>
      </w:pPr>
      <w:r>
        <w:t>f</w:t>
      </w:r>
      <w:r w:rsidR="00280415" w:rsidRPr="008A5347">
        <w:t>ees.</w:t>
      </w:r>
      <w:r w:rsidR="00D74A3F">
        <w:t xml:space="preserve"> </w:t>
      </w:r>
      <w:r w:rsidR="00280415">
        <w:t xml:space="preserve">The exemption application fee is $100 plus GST, as prescribed under the </w:t>
      </w:r>
      <w:hyperlink r:id="rId20" w:history="1">
        <w:r w:rsidR="00373822">
          <w:rPr>
            <w:rStyle w:val="Hyperlink"/>
            <w:rFonts w:cs="Helvetica"/>
          </w:rPr>
          <w:t>Takeovers Regulations 2000</w:t>
        </w:r>
      </w:hyperlink>
      <w:r w:rsidR="00280415" w:rsidRPr="00D74A3F">
        <w:rPr>
          <w:color w:val="000000" w:themeColor="text1"/>
        </w:rPr>
        <w:t xml:space="preserve">. </w:t>
      </w:r>
      <w:r w:rsidR="00280415">
        <w:t xml:space="preserve"> These regulations also prescribe hourly rates chargeable for time spent on the application by Panel Members and by professional staff. Applicants will be sent an account at the conclusion of the Panel’s work or on a monthly basis.</w:t>
      </w:r>
    </w:p>
    <w:p w:rsidR="00F524DC" w:rsidRDefault="00F524DC" w:rsidP="008A5347">
      <w:pPr>
        <w:pStyle w:val="Level2Body"/>
      </w:pPr>
    </w:p>
    <w:p w:rsidR="003F2841" w:rsidRPr="00D40DC8" w:rsidRDefault="003F2841" w:rsidP="008A5347">
      <w:pPr>
        <w:pStyle w:val="Level2Body"/>
        <w:rPr>
          <w:shd w:val="clear" w:color="auto" w:fill="FFFFFF"/>
        </w:rPr>
      </w:pPr>
    </w:p>
    <w:p w:rsidR="007951EB" w:rsidRPr="00671353" w:rsidRDefault="007951EB" w:rsidP="00F524DC">
      <w:pPr>
        <w:pStyle w:val="Level2Numbered"/>
        <w:numPr>
          <w:ilvl w:val="0"/>
          <w:numId w:val="0"/>
        </w:numPr>
        <w:rPr>
          <w:rStyle w:val="Hyperlink"/>
        </w:rPr>
      </w:pPr>
      <w:r>
        <w:rPr>
          <w:shd w:val="clear" w:color="auto" w:fill="FFFFFF"/>
        </w:rPr>
        <w:t>Please send this application</w:t>
      </w:r>
      <w:r w:rsidR="00A64D17">
        <w:rPr>
          <w:shd w:val="clear" w:color="auto" w:fill="FFFFFF"/>
        </w:rPr>
        <w:t>, supporting documents and draft exemption notice</w:t>
      </w:r>
      <w:r>
        <w:rPr>
          <w:shd w:val="clear" w:color="auto" w:fill="FFFFFF"/>
        </w:rPr>
        <w:t xml:space="preserve"> via email to </w:t>
      </w:r>
      <w:hyperlink r:id="rId21" w:history="1">
        <w:r w:rsidRPr="00C04D55">
          <w:rPr>
            <w:rStyle w:val="Hyperlink"/>
          </w:rPr>
          <w:t>takeovers.panel@takeovers.govt.nz</w:t>
        </w:r>
      </w:hyperlink>
      <w:r w:rsidR="00F524DC">
        <w:rPr>
          <w:rStyle w:val="Hyperlink"/>
          <w:color w:val="auto"/>
          <w:u w:val="none"/>
        </w:rPr>
        <w:t>.</w:t>
      </w:r>
    </w:p>
    <w:p w:rsidR="00713640" w:rsidRPr="00671353" w:rsidRDefault="00713640" w:rsidP="00497374">
      <w:pPr>
        <w:pStyle w:val="NormalBold"/>
        <w:rPr>
          <w:rStyle w:val="Hyperlink"/>
        </w:rPr>
      </w:pPr>
    </w:p>
    <w:sectPr w:rsidR="00713640" w:rsidRPr="00671353" w:rsidSect="003B4F12">
      <w:headerReference w:type="default" r:id="rId22"/>
      <w:footerReference w:type="default" r:id="rId23"/>
      <w:pgSz w:w="12240" w:h="15840"/>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7CB9" w:rsidRDefault="008F7CB9" w:rsidP="0070745A">
      <w:r>
        <w:separator/>
      </w:r>
    </w:p>
  </w:endnote>
  <w:endnote w:type="continuationSeparator" w:id="0">
    <w:p w:rsidR="008F7CB9" w:rsidRDefault="008F7CB9" w:rsidP="0070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357B" w:rsidRDefault="00F63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416F" w:rsidRPr="00C112A8" w:rsidRDefault="00F6357B" w:rsidP="008F0F01">
    <w:pPr>
      <w:pStyle w:val="Footer"/>
      <w:tabs>
        <w:tab w:val="clear" w:pos="4680"/>
        <w:tab w:val="clear" w:pos="9360"/>
        <w:tab w:val="left" w:pos="5980"/>
      </w:tabs>
      <w:spacing w:before="0"/>
    </w:pPr>
    <w:r>
      <w:t xml:space="preserve">Ref: </w:t>
    </w:r>
    <w:r>
      <w:fldChar w:fldCharType="begin"/>
    </w:r>
    <w:r>
      <w:instrText xml:space="preserve">IF </w:instrText>
    </w:r>
    <w:r>
      <w:fldChar w:fldCharType="begin"/>
    </w:r>
    <w:r>
      <w:instrText xml:space="preserve">  DOCPROPERTY  </w:instrText>
    </w:r>
    <w:r w:rsidRPr="00633050">
      <w:rPr>
        <w:lang w:val="en-US"/>
      </w:rPr>
      <w:instrText>TOP.imProfileCustom8</w:instrText>
    </w:r>
    <w:r>
      <w:instrText xml:space="preserve"> </w:instrText>
    </w:r>
    <w:r>
      <w:fldChar w:fldCharType="separate"/>
    </w:r>
    <w:r>
      <w:instrText>700-090</w:instrText>
    </w:r>
    <w:r>
      <w:fldChar w:fldCharType="end"/>
    </w:r>
    <w:r>
      <w:instrText xml:space="preserve"> = "</w:instrText>
    </w:r>
    <w:r w:rsidRPr="00076724">
      <w:instrText>Error! Unknown document property name.</w:instrText>
    </w:r>
    <w:r>
      <w:instrText xml:space="preserve">" "??" </w:instrText>
    </w:r>
    <w:r>
      <w:fldChar w:fldCharType="begin"/>
    </w:r>
    <w:r w:rsidRPr="00076724">
      <w:instrText xml:space="preserve"> </w:instrText>
    </w:r>
    <w:r>
      <w:instrText xml:space="preserve">DOCPROPERTY  </w:instrText>
    </w:r>
    <w:r w:rsidRPr="00633050">
      <w:rPr>
        <w:lang w:val="en-US"/>
      </w:rPr>
      <w:instrText>TOP.imProfileCustom8</w:instrText>
    </w:r>
    <w:r>
      <w:rPr>
        <w:lang w:val="en-US"/>
      </w:rPr>
      <w:instrText xml:space="preserve"> </w:instrText>
    </w:r>
    <w:r>
      <w:instrText xml:space="preserve">\* MERGEFORMAT  </w:instrText>
    </w:r>
    <w:r>
      <w:fldChar w:fldCharType="separate"/>
    </w:r>
    <w:r>
      <w:instrText>700-090</w:instrText>
    </w:r>
    <w:r>
      <w:fldChar w:fldCharType="end"/>
    </w:r>
    <w:r>
      <w:instrText xml:space="preserve"> </w:instrText>
    </w:r>
    <w:r>
      <w:fldChar w:fldCharType="separate"/>
    </w:r>
    <w:r>
      <w:rPr>
        <w:noProof/>
      </w:rPr>
      <w:t>700-090</w:t>
    </w:r>
    <w:r>
      <w:fldChar w:fldCharType="end"/>
    </w:r>
    <w:r w:rsidRPr="00633050">
      <w:rPr>
        <w:lang w:val="en-US"/>
      </w:rPr>
      <w:t xml:space="preserve"> / #</w:t>
    </w:r>
    <w:r>
      <w:rPr>
        <w:lang w:val="en-US"/>
      </w:rPr>
      <w:fldChar w:fldCharType="begin"/>
    </w:r>
    <w:r>
      <w:rPr>
        <w:lang w:val="en-US"/>
      </w:rPr>
      <w:instrText xml:space="preserve"> IF </w:instrText>
    </w:r>
    <w:r>
      <w:rPr>
        <w:lang w:val="en-US"/>
      </w:rPr>
      <w:fldChar w:fldCharType="begin"/>
    </w:r>
    <w:r>
      <w:rPr>
        <w:lang w:val="en-US"/>
      </w:rPr>
      <w:instrText xml:space="preserve"> </w:instrText>
    </w:r>
    <w:r w:rsidRPr="00633050">
      <w:rPr>
        <w:lang w:val="en-US"/>
      </w:rPr>
      <w:instrText>DOCPROPERTY TOP.imProfileDocNum</w:instrText>
    </w:r>
    <w:r>
      <w:rPr>
        <w:lang w:val="en-US"/>
      </w:rPr>
      <w:instrText xml:space="preserve"> </w:instrText>
    </w:r>
    <w:r>
      <w:rPr>
        <w:lang w:val="en-US"/>
      </w:rPr>
      <w:fldChar w:fldCharType="separate"/>
    </w:r>
    <w:r>
      <w:rPr>
        <w:lang w:val="en-US"/>
      </w:rPr>
      <w:instrText>358326</w:instrText>
    </w:r>
    <w:r>
      <w:rPr>
        <w:lang w:val="en-US"/>
      </w:rPr>
      <w:fldChar w:fldCharType="end"/>
    </w:r>
    <w:r>
      <w:rPr>
        <w:lang w:val="en-US"/>
      </w:rPr>
      <w:instrText xml:space="preserve"> = "</w:instrText>
    </w:r>
    <w:r w:rsidRPr="00076724">
      <w:instrText>Error! Unknown document property name.</w:instrText>
    </w:r>
    <w:r>
      <w:rPr>
        <w:lang w:val="en-US"/>
      </w:rPr>
      <w:instrText xml:space="preserve">" "??" </w:instrText>
    </w:r>
    <w:r>
      <w:rPr>
        <w:lang w:val="en-US"/>
      </w:rPr>
      <w:fldChar w:fldCharType="begin"/>
    </w:r>
    <w:r>
      <w:rPr>
        <w:lang w:val="en-US"/>
      </w:rPr>
      <w:instrText xml:space="preserve"> </w:instrText>
    </w:r>
    <w:r w:rsidRPr="00633050">
      <w:rPr>
        <w:lang w:val="en-US"/>
      </w:rPr>
      <w:instrText>DOCPROPERTY TOP.imProfileDocNum</w:instrText>
    </w:r>
    <w:r>
      <w:rPr>
        <w:lang w:val="en-US"/>
      </w:rPr>
      <w:instrText xml:space="preserve"> </w:instrText>
    </w:r>
    <w:r>
      <w:rPr>
        <w:lang w:val="en-US"/>
      </w:rPr>
      <w:fldChar w:fldCharType="separate"/>
    </w:r>
    <w:r>
      <w:rPr>
        <w:lang w:val="en-US"/>
      </w:rPr>
      <w:instrText>358326</w:instrText>
    </w:r>
    <w:r>
      <w:rPr>
        <w:lang w:val="en-US"/>
      </w:rPr>
      <w:fldChar w:fldCharType="end"/>
    </w:r>
    <w:r>
      <w:rPr>
        <w:lang w:val="en-US"/>
      </w:rPr>
      <w:fldChar w:fldCharType="separate"/>
    </w:r>
    <w:r>
      <w:rPr>
        <w:noProof/>
        <w:lang w:val="en-US"/>
      </w:rPr>
      <w:t>358326</w:t>
    </w:r>
    <w:r>
      <w:rPr>
        <w:lang w:val="en-US"/>
      </w:rPr>
      <w:fldChar w:fldCharType="end"/>
    </w:r>
    <w:r w:rsidR="0023416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357B" w:rsidRDefault="00F63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6B07" w:rsidRPr="00C112A8" w:rsidRDefault="00316B07" w:rsidP="00282424">
    <w:pPr>
      <w:pStyle w:val="Footer"/>
      <w:tabs>
        <w:tab w:val="clear" w:pos="4680"/>
        <w:tab w:val="clear" w:pos="9360"/>
        <w:tab w:val="left" w:pos="5980"/>
      </w:tabs>
    </w:pPr>
    <w:r>
      <w:rPr>
        <w:noProof/>
        <w:lang w:eastAsia="en-NZ"/>
      </w:rPr>
      <w:drawing>
        <wp:anchor distT="0" distB="0" distL="114300" distR="114300" simplePos="0" relativeHeight="251669504" behindDoc="1" locked="0" layoutInCell="1" allowOverlap="1" wp14:anchorId="2BCEFFEB" wp14:editId="3F3CA8E5">
          <wp:simplePos x="0" y="0"/>
          <wp:positionH relativeFrom="margin">
            <wp:align>center</wp:align>
          </wp:positionH>
          <wp:positionV relativeFrom="paragraph">
            <wp:posOffset>91243</wp:posOffset>
          </wp:positionV>
          <wp:extent cx="7235190" cy="426851"/>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ooter bar with web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235190" cy="426851"/>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7CB9" w:rsidRPr="00966F9F" w:rsidRDefault="008F7CB9" w:rsidP="00966F9F">
      <w:pPr>
        <w:pStyle w:val="Footer"/>
      </w:pPr>
    </w:p>
  </w:footnote>
  <w:footnote w:type="continuationSeparator" w:id="0">
    <w:p w:rsidR="008F7CB9" w:rsidRDefault="008F7CB9" w:rsidP="0070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357B" w:rsidRDefault="00F63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7F67" w:rsidRPr="000F4D07" w:rsidRDefault="00F524DC" w:rsidP="00F57F67">
    <w:pPr>
      <w:pStyle w:val="FormNumber"/>
      <w:rPr>
        <w:color w:val="009FE3"/>
        <w:sz w:val="40"/>
        <w:szCs w:val="40"/>
      </w:rPr>
    </w:pPr>
    <w:r w:rsidRPr="000F4D07">
      <w:rPr>
        <w:color w:val="009FE3"/>
        <w:sz w:val="40"/>
        <w:szCs w:val="40"/>
      </w:rPr>
      <w:t xml:space="preserve">Form </w:t>
    </w:r>
    <w:r w:rsidR="000C3EB2" w:rsidRPr="000F4D07">
      <w:rPr>
        <w:color w:val="009FE3"/>
        <w:sz w:val="40"/>
        <w:szCs w:val="40"/>
      </w:rPr>
      <w:t>E1</w:t>
    </w:r>
  </w:p>
  <w:p w:rsidR="000C3EB2" w:rsidRPr="002B6A39" w:rsidRDefault="00F57F67" w:rsidP="000C3EB2">
    <w:pPr>
      <w:pStyle w:val="MainTitle"/>
      <w:rPr>
        <w:sz w:val="28"/>
        <w:szCs w:val="28"/>
      </w:rPr>
    </w:pPr>
    <w:r w:rsidRPr="002B6A39">
      <w:rPr>
        <w:color w:val="009FE3"/>
        <w:sz w:val="28"/>
        <w:szCs w:val="28"/>
      </w:rPr>
      <w:drawing>
        <wp:anchor distT="0" distB="0" distL="114300" distR="114300" simplePos="0" relativeHeight="251666432" behindDoc="1" locked="0" layoutInCell="1" allowOverlap="1" wp14:anchorId="0A1E8976" wp14:editId="508C2D90">
          <wp:simplePos x="0" y="0"/>
          <wp:positionH relativeFrom="page">
            <wp:posOffset>198120</wp:posOffset>
          </wp:positionH>
          <wp:positionV relativeFrom="page">
            <wp:align>top</wp:align>
          </wp:positionV>
          <wp:extent cx="2526665" cy="1327785"/>
          <wp:effectExtent l="0" t="0" r="698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Logo_vertical_WIDE_Page_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526665" cy="1327785"/>
                  </a:xfrm>
                  <a:prstGeom prst="rect">
                    <a:avLst/>
                  </a:prstGeom>
                  <a:ln>
                    <a:noFill/>
                  </a:ln>
                  <a:extLst>
                    <a:ext uri="{53640926-AAD7-44D8-BBD7-CCE9431645EC}">
                      <a14:shadowObscured xmlns:a14="http://schemas.microsoft.com/office/drawing/2010/main"/>
                    </a:ext>
                  </a:extLst>
                </pic:spPr>
              </pic:pic>
            </a:graphicData>
          </a:graphic>
        </wp:anchor>
      </w:drawing>
    </w:r>
    <w:r w:rsidR="002B6A39" w:rsidRPr="002B6A39">
      <w:rPr>
        <w:noProof w:val="0"/>
        <w:color w:val="009FE3"/>
        <w:sz w:val="28"/>
        <w:szCs w:val="28"/>
      </w:rPr>
      <w:t xml:space="preserve">Application </w:t>
    </w:r>
    <w:r w:rsidR="002B6A39">
      <w:rPr>
        <w:noProof w:val="0"/>
        <w:color w:val="009FE3"/>
        <w:sz w:val="28"/>
        <w:szCs w:val="28"/>
      </w:rPr>
      <w:t>f</w:t>
    </w:r>
    <w:r w:rsidR="002B6A39" w:rsidRPr="002B6A39">
      <w:rPr>
        <w:noProof w:val="0"/>
        <w:color w:val="009FE3"/>
        <w:sz w:val="28"/>
        <w:szCs w:val="28"/>
      </w:rPr>
      <w:t xml:space="preserve">or </w:t>
    </w:r>
    <w:r w:rsidR="002B6A39">
      <w:rPr>
        <w:noProof w:val="0"/>
        <w:color w:val="009FE3"/>
        <w:sz w:val="28"/>
        <w:szCs w:val="28"/>
      </w:rPr>
      <w:t>a</w:t>
    </w:r>
    <w:r w:rsidR="002B6A39" w:rsidRPr="002B6A39">
      <w:rPr>
        <w:noProof w:val="0"/>
        <w:color w:val="009FE3"/>
        <w:sz w:val="28"/>
        <w:szCs w:val="28"/>
      </w:rPr>
      <w:t>n Exemption</w:t>
    </w:r>
  </w:p>
  <w:p w:rsidR="0023416F" w:rsidRDefault="00F57F67" w:rsidP="000C3EB2">
    <w:pPr>
      <w:pStyle w:val="MainTitle"/>
    </w:pPr>
    <w:r>
      <w:rPr>
        <w:lang w:eastAsia="en-NZ"/>
      </w:rPr>
      <mc:AlternateContent>
        <mc:Choice Requires="wps">
          <w:drawing>
            <wp:anchor distT="0" distB="0" distL="114300" distR="114300" simplePos="0" relativeHeight="251667456" behindDoc="0" locked="0" layoutInCell="1" allowOverlap="1" wp14:anchorId="2CBCC1E8" wp14:editId="297DC8EE">
              <wp:simplePos x="0" y="0"/>
              <wp:positionH relativeFrom="margin">
                <wp:align>right</wp:align>
              </wp:positionH>
              <wp:positionV relativeFrom="paragraph">
                <wp:posOffset>305403</wp:posOffset>
              </wp:positionV>
              <wp:extent cx="6324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1AF97"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6.8pt,24.05pt" to="944.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" strokecolor="#a5a5a5 [3206]"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357B" w:rsidRDefault="00F63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232226"/>
      <w:docPartObj>
        <w:docPartGallery w:val="Page Numbers (Top of Page)"/>
        <w:docPartUnique/>
      </w:docPartObj>
    </w:sdtPr>
    <w:sdtEndPr/>
    <w:sdtContent>
      <w:p w:rsidR="00F57F67" w:rsidRPr="00C112A8" w:rsidRDefault="00F57F67" w:rsidP="00896A3A">
        <w:pPr>
          <w:pStyle w:val="FormNumber"/>
        </w:pPr>
        <w:r w:rsidRPr="00896A3A">
          <w:rPr>
            <w:rStyle w:val="HeaderChar"/>
            <w:b w:val="0"/>
            <w:color w:val="000000" w:themeColor="text1" w:themeShade="D9"/>
          </w:rPr>
          <w:t xml:space="preserve">Page | </w:t>
        </w:r>
        <w:r w:rsidRPr="00896A3A">
          <w:rPr>
            <w:rStyle w:val="HeaderChar"/>
            <w:b w:val="0"/>
            <w:color w:val="000000" w:themeColor="text1" w:themeShade="D9"/>
          </w:rPr>
          <w:fldChar w:fldCharType="begin"/>
        </w:r>
        <w:r w:rsidRPr="00896A3A">
          <w:rPr>
            <w:rStyle w:val="HeaderChar"/>
            <w:b w:val="0"/>
            <w:color w:val="000000" w:themeColor="text1" w:themeShade="D9"/>
          </w:rPr>
          <w:instrText xml:space="preserve"> PAGE   \* MERGEFORMAT </w:instrText>
        </w:r>
        <w:r w:rsidRPr="00896A3A">
          <w:rPr>
            <w:rStyle w:val="HeaderChar"/>
            <w:b w:val="0"/>
            <w:color w:val="000000" w:themeColor="text1" w:themeShade="D9"/>
          </w:rPr>
          <w:fldChar w:fldCharType="separate"/>
        </w:r>
        <w:r w:rsidR="00D74A3F">
          <w:rPr>
            <w:rStyle w:val="HeaderChar"/>
            <w:b w:val="0"/>
            <w:noProof/>
            <w:color w:val="000000" w:themeColor="text1" w:themeShade="D9"/>
          </w:rPr>
          <w:t>5</w:t>
        </w:r>
        <w:r w:rsidRPr="00896A3A">
          <w:rPr>
            <w:rStyle w:val="HeaderChar"/>
            <w:b w:val="0"/>
            <w:color w:val="000000" w:themeColor="text1" w:themeShade="D9"/>
          </w:rPr>
          <w:fldChar w:fldCharType="end"/>
        </w:r>
      </w:p>
    </w:sdtContent>
  </w:sdt>
  <w:p w:rsidR="00F57F67" w:rsidRDefault="00F57F67" w:rsidP="00707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79D"/>
    <w:multiLevelType w:val="hybridMultilevel"/>
    <w:tmpl w:val="DC322DE0"/>
    <w:lvl w:ilvl="0" w:tplc="E6944364">
      <w:start w:val="1"/>
      <w:numFmt w:val="lowerLetter"/>
      <w:lvlText w:val="(%1)"/>
      <w:lvlJc w:val="left"/>
      <w:pPr>
        <w:ind w:left="1530" w:hanging="360"/>
      </w:pPr>
      <w:rPr>
        <w:rFonts w:hint="default"/>
      </w:rPr>
    </w:lvl>
    <w:lvl w:ilvl="1" w:tplc="E6944364">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1E7C2E"/>
    <w:multiLevelType w:val="hybridMultilevel"/>
    <w:tmpl w:val="3064FD90"/>
    <w:lvl w:ilvl="0" w:tplc="2642F6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9EB24D5"/>
    <w:multiLevelType w:val="hybridMultilevel"/>
    <w:tmpl w:val="322AEF1C"/>
    <w:lvl w:ilvl="0" w:tplc="8124A5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A047F8D"/>
    <w:multiLevelType w:val="hybridMultilevel"/>
    <w:tmpl w:val="54F0055E"/>
    <w:lvl w:ilvl="0" w:tplc="E6944364">
      <w:start w:val="1"/>
      <w:numFmt w:val="lowerLetter"/>
      <w:lvlText w:val="(%1)"/>
      <w:lvlJc w:val="left"/>
      <w:pPr>
        <w:ind w:left="1530" w:hanging="360"/>
      </w:pPr>
      <w:rPr>
        <w:rFonts w:hint="default"/>
      </w:rPr>
    </w:lvl>
    <w:lvl w:ilvl="1" w:tplc="E6944364">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DEB7327"/>
    <w:multiLevelType w:val="multilevel"/>
    <w:tmpl w:val="B0D2123C"/>
    <w:lvl w:ilvl="0">
      <w:start w:val="1"/>
      <w:numFmt w:val="decimal"/>
      <w:pStyle w:val="BodyNumbered"/>
      <w:lvlText w:val="%1"/>
      <w:lvlJc w:val="left"/>
      <w:pPr>
        <w:tabs>
          <w:tab w:val="num" w:pos="425"/>
        </w:tabs>
        <w:ind w:left="425" w:hanging="425"/>
      </w:pPr>
      <w:rPr>
        <w:rFonts w:hint="default"/>
      </w:rPr>
    </w:lvl>
    <w:lvl w:ilvl="1">
      <w:start w:val="1"/>
      <w:numFmt w:val="lowerLetter"/>
      <w:lvlText w:val="(%2)"/>
      <w:lvlJc w:val="left"/>
      <w:pPr>
        <w:tabs>
          <w:tab w:val="num" w:pos="2835"/>
        </w:tabs>
        <w:ind w:left="851" w:hanging="426"/>
      </w:pPr>
      <w:rPr>
        <w:rFonts w:hint="default"/>
      </w:rPr>
    </w:lvl>
    <w:lvl w:ilvl="2">
      <w:start w:val="1"/>
      <w:numFmt w:val="lowerRoman"/>
      <w:lvlText w:val="(%3)"/>
      <w:lvlJc w:val="left"/>
      <w:pPr>
        <w:tabs>
          <w:tab w:val="num" w:pos="8505"/>
        </w:tabs>
        <w:ind w:left="1276" w:hanging="425"/>
      </w:pPr>
      <w:rPr>
        <w:rFonts w:hint="default"/>
      </w:rPr>
    </w:lvl>
    <w:lvl w:ilvl="3">
      <w:start w:val="1"/>
      <w:numFmt w:val="upperLetter"/>
      <w:lvlText w:val="%4."/>
      <w:lvlJc w:val="left"/>
      <w:pPr>
        <w:tabs>
          <w:tab w:val="num" w:pos="2837"/>
        </w:tabs>
        <w:ind w:left="1701" w:hanging="425"/>
      </w:pPr>
      <w:rPr>
        <w:rFonts w:hint="default"/>
      </w:rPr>
    </w:lvl>
    <w:lvl w:ilvl="4">
      <w:start w:val="1"/>
      <w:numFmt w:val="lowerLetter"/>
      <w:lvlText w:val="%5."/>
      <w:lvlJc w:val="left"/>
      <w:pPr>
        <w:tabs>
          <w:tab w:val="num" w:pos="3688"/>
        </w:tabs>
        <w:ind w:left="3829" w:hanging="425"/>
      </w:pPr>
      <w:rPr>
        <w:rFonts w:hint="default"/>
      </w:rPr>
    </w:lvl>
    <w:lvl w:ilvl="5">
      <w:start w:val="1"/>
      <w:numFmt w:val="lowerRoman"/>
      <w:lvlText w:val="%6."/>
      <w:lvlJc w:val="right"/>
      <w:pPr>
        <w:tabs>
          <w:tab w:val="num" w:pos="4539"/>
        </w:tabs>
        <w:ind w:left="4680" w:hanging="425"/>
      </w:pPr>
      <w:rPr>
        <w:rFonts w:hint="default"/>
      </w:rPr>
    </w:lvl>
    <w:lvl w:ilvl="6">
      <w:start w:val="1"/>
      <w:numFmt w:val="decimal"/>
      <w:lvlText w:val="%7."/>
      <w:lvlJc w:val="left"/>
      <w:pPr>
        <w:tabs>
          <w:tab w:val="num" w:pos="5390"/>
        </w:tabs>
        <w:ind w:left="5531" w:hanging="425"/>
      </w:pPr>
      <w:rPr>
        <w:rFonts w:hint="default"/>
      </w:rPr>
    </w:lvl>
    <w:lvl w:ilvl="7">
      <w:start w:val="1"/>
      <w:numFmt w:val="lowerLetter"/>
      <w:lvlText w:val="%8."/>
      <w:lvlJc w:val="left"/>
      <w:pPr>
        <w:tabs>
          <w:tab w:val="num" w:pos="6241"/>
        </w:tabs>
        <w:ind w:left="6382" w:hanging="425"/>
      </w:pPr>
      <w:rPr>
        <w:rFonts w:hint="default"/>
      </w:rPr>
    </w:lvl>
    <w:lvl w:ilvl="8">
      <w:start w:val="1"/>
      <w:numFmt w:val="lowerRoman"/>
      <w:lvlText w:val="%9."/>
      <w:lvlJc w:val="right"/>
      <w:pPr>
        <w:tabs>
          <w:tab w:val="num" w:pos="7092"/>
        </w:tabs>
        <w:ind w:left="7233" w:hanging="425"/>
      </w:pPr>
      <w:rPr>
        <w:rFonts w:hint="default"/>
      </w:rPr>
    </w:lvl>
  </w:abstractNum>
  <w:abstractNum w:abstractNumId="5" w15:restartNumberingAfterBreak="0">
    <w:nsid w:val="2ABB123D"/>
    <w:multiLevelType w:val="hybridMultilevel"/>
    <w:tmpl w:val="CD5A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87D17"/>
    <w:multiLevelType w:val="hybridMultilevel"/>
    <w:tmpl w:val="5574D1B4"/>
    <w:lvl w:ilvl="0" w:tplc="E6944364">
      <w:start w:val="1"/>
      <w:numFmt w:val="lowerLetter"/>
      <w:lvlText w:val="(%1)"/>
      <w:lvlJc w:val="left"/>
      <w:pPr>
        <w:ind w:left="1530" w:hanging="360"/>
      </w:pPr>
      <w:rPr>
        <w:rFonts w:hint="default"/>
      </w:rPr>
    </w:lvl>
    <w:lvl w:ilvl="1" w:tplc="E6944364">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E8F398E"/>
    <w:multiLevelType w:val="hybridMultilevel"/>
    <w:tmpl w:val="21D67118"/>
    <w:lvl w:ilvl="0" w:tplc="482C56F8">
      <w:start w:val="1"/>
      <w:numFmt w:val="lowerLetter"/>
      <w:pStyle w:val="Level2Numbered"/>
      <w:lvlText w:val="(%1)"/>
      <w:lvlJc w:val="left"/>
      <w:pPr>
        <w:ind w:left="1170" w:hanging="360"/>
      </w:pPr>
      <w:rPr>
        <w:rFonts w:hint="default"/>
      </w:rPr>
    </w:lvl>
    <w:lvl w:ilvl="1" w:tplc="3080E3EA">
      <w:start w:val="1"/>
      <w:numFmt w:val="lowerLetter"/>
      <w:lvlText w:val="(%2)"/>
      <w:lvlJc w:val="left"/>
      <w:pPr>
        <w:ind w:left="2022" w:hanging="492"/>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A3B0189"/>
    <w:multiLevelType w:val="hybridMultilevel"/>
    <w:tmpl w:val="2D50A3AC"/>
    <w:lvl w:ilvl="0" w:tplc="E6944364">
      <w:start w:val="1"/>
      <w:numFmt w:val="lowerLetter"/>
      <w:lvlText w:val="(%1)"/>
      <w:lvlJc w:val="left"/>
      <w:pPr>
        <w:ind w:left="1170" w:hanging="360"/>
      </w:pPr>
      <w:rPr>
        <w:rFonts w:hint="default"/>
      </w:rPr>
    </w:lvl>
    <w:lvl w:ilvl="1" w:tplc="E6944364">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B8E4B06"/>
    <w:multiLevelType w:val="hybridMultilevel"/>
    <w:tmpl w:val="E78CA216"/>
    <w:lvl w:ilvl="0" w:tplc="E6944364">
      <w:start w:val="1"/>
      <w:numFmt w:val="lowerLetter"/>
      <w:lvlText w:val="(%1)"/>
      <w:lvlJc w:val="left"/>
      <w:pPr>
        <w:ind w:left="1170" w:hanging="360"/>
      </w:pPr>
      <w:rPr>
        <w:rFonts w:hint="default"/>
      </w:rPr>
    </w:lvl>
    <w:lvl w:ilvl="1" w:tplc="E6944364">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61A7669"/>
    <w:multiLevelType w:val="hybridMultilevel"/>
    <w:tmpl w:val="C88676FA"/>
    <w:lvl w:ilvl="0" w:tplc="E6944364">
      <w:start w:val="1"/>
      <w:numFmt w:val="lowerLetter"/>
      <w:lvlText w:val="(%1)"/>
      <w:lvlJc w:val="left"/>
      <w:pPr>
        <w:ind w:left="1530" w:hanging="360"/>
      </w:pPr>
      <w:rPr>
        <w:rFonts w:hint="default"/>
      </w:rPr>
    </w:lvl>
    <w:lvl w:ilvl="1" w:tplc="E6944364">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5E5934A1"/>
    <w:multiLevelType w:val="hybridMultilevel"/>
    <w:tmpl w:val="A282D0EC"/>
    <w:lvl w:ilvl="0" w:tplc="802A60D6">
      <w:start w:val="1"/>
      <w:numFmt w:val="decimal"/>
      <w:lvlText w:val="%1."/>
      <w:lvlJc w:val="left"/>
      <w:pPr>
        <w:ind w:left="1170" w:hanging="360"/>
      </w:pPr>
      <w:rPr>
        <w:rFonts w:hint="default"/>
      </w:rPr>
    </w:lvl>
    <w:lvl w:ilvl="1" w:tplc="3080E3EA">
      <w:start w:val="1"/>
      <w:numFmt w:val="lowerLetter"/>
      <w:lvlText w:val="(%2)"/>
      <w:lvlJc w:val="left"/>
      <w:pPr>
        <w:ind w:left="2022" w:hanging="492"/>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0D10B55"/>
    <w:multiLevelType w:val="hybridMultilevel"/>
    <w:tmpl w:val="E708BE84"/>
    <w:lvl w:ilvl="0" w:tplc="E694436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C902F46"/>
    <w:multiLevelType w:val="hybridMultilevel"/>
    <w:tmpl w:val="9C7E2370"/>
    <w:lvl w:ilvl="0" w:tplc="E6944364">
      <w:start w:val="1"/>
      <w:numFmt w:val="lowerLetter"/>
      <w:lvlText w:val="(%1)"/>
      <w:lvlJc w:val="left"/>
      <w:pPr>
        <w:ind w:left="1170" w:hanging="360"/>
      </w:pPr>
      <w:rPr>
        <w:rFonts w:hint="default"/>
      </w:rPr>
    </w:lvl>
    <w:lvl w:ilvl="1" w:tplc="E6944364">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F876014"/>
    <w:multiLevelType w:val="hybridMultilevel"/>
    <w:tmpl w:val="35C2B2DA"/>
    <w:lvl w:ilvl="0" w:tplc="C66A5994">
      <w:start w:val="3"/>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8577E"/>
    <w:multiLevelType w:val="hybridMultilevel"/>
    <w:tmpl w:val="49C44C68"/>
    <w:lvl w:ilvl="0" w:tplc="E6944364">
      <w:start w:val="1"/>
      <w:numFmt w:val="lowerLetter"/>
      <w:lvlText w:val="(%1)"/>
      <w:lvlJc w:val="left"/>
      <w:pPr>
        <w:ind w:left="1170" w:hanging="360"/>
      </w:pPr>
      <w:rPr>
        <w:rFonts w:hint="default"/>
      </w:rPr>
    </w:lvl>
    <w:lvl w:ilvl="1" w:tplc="A14A17BC">
      <w:start w:val="1"/>
      <w:numFmt w:val="lowerLetter"/>
      <w:pStyle w:val="Level2ItalicNumbered"/>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71214ECE"/>
    <w:multiLevelType w:val="hybridMultilevel"/>
    <w:tmpl w:val="03A4FD32"/>
    <w:lvl w:ilvl="0" w:tplc="E6944364">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727B2CE5"/>
    <w:multiLevelType w:val="hybridMultilevel"/>
    <w:tmpl w:val="E7401990"/>
    <w:lvl w:ilvl="0" w:tplc="5492D5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28D6C9B"/>
    <w:multiLevelType w:val="hybridMultilevel"/>
    <w:tmpl w:val="5FFA8038"/>
    <w:lvl w:ilvl="0" w:tplc="E6944364">
      <w:start w:val="1"/>
      <w:numFmt w:val="lowerLetter"/>
      <w:lvlText w:val="(%1)"/>
      <w:lvlJc w:val="left"/>
      <w:pPr>
        <w:ind w:left="1530" w:hanging="360"/>
      </w:pPr>
      <w:rPr>
        <w:rFonts w:hint="default"/>
      </w:rPr>
    </w:lvl>
    <w:lvl w:ilvl="1" w:tplc="25B03234">
      <w:start w:val="1"/>
      <w:numFmt w:val="lowerLetter"/>
      <w:pStyle w:val="Level3Numbered"/>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55A4E2F"/>
    <w:multiLevelType w:val="hybridMultilevel"/>
    <w:tmpl w:val="F2F09092"/>
    <w:lvl w:ilvl="0" w:tplc="E6944364">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1"/>
  </w:num>
  <w:num w:numId="4">
    <w:abstractNumId w:val="1"/>
  </w:num>
  <w:num w:numId="5">
    <w:abstractNumId w:val="12"/>
  </w:num>
  <w:num w:numId="6">
    <w:abstractNumId w:val="18"/>
  </w:num>
  <w:num w:numId="7">
    <w:abstractNumId w:val="18"/>
    <w:lvlOverride w:ilvl="0">
      <w:startOverride w:val="1"/>
    </w:lvlOverride>
  </w:num>
  <w:num w:numId="8">
    <w:abstractNumId w:val="3"/>
  </w:num>
  <w:num w:numId="9">
    <w:abstractNumId w:val="6"/>
  </w:num>
  <w:num w:numId="10">
    <w:abstractNumId w:val="10"/>
  </w:num>
  <w:num w:numId="11">
    <w:abstractNumId w:val="2"/>
  </w:num>
  <w:num w:numId="12">
    <w:abstractNumId w:val="0"/>
  </w:num>
  <w:num w:numId="13">
    <w:abstractNumId w:val="19"/>
  </w:num>
  <w:num w:numId="14">
    <w:abstractNumId w:val="14"/>
  </w:num>
  <w:num w:numId="15">
    <w:abstractNumId w:val="18"/>
    <w:lvlOverride w:ilvl="0">
      <w:startOverride w:val="4"/>
    </w:lvlOverride>
  </w:num>
  <w:num w:numId="16">
    <w:abstractNumId w:val="11"/>
    <w:lvlOverride w:ilvl="0">
      <w:startOverride w:val="1"/>
    </w:lvlOverride>
  </w:num>
  <w:num w:numId="17">
    <w:abstractNumId w:val="11"/>
  </w:num>
  <w:num w:numId="18">
    <w:abstractNumId w:val="5"/>
  </w:num>
  <w:num w:numId="19">
    <w:abstractNumId w:val="16"/>
  </w:num>
  <w:num w:numId="20">
    <w:abstractNumId w:val="15"/>
  </w:num>
  <w:num w:numId="21">
    <w:abstractNumId w:val="8"/>
  </w:num>
  <w:num w:numId="22">
    <w:abstractNumId w:val="9"/>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F12"/>
    <w:rsid w:val="00047F0C"/>
    <w:rsid w:val="00056570"/>
    <w:rsid w:val="000C3EB2"/>
    <w:rsid w:val="000E5CB9"/>
    <w:rsid w:val="000F4D07"/>
    <w:rsid w:val="00107D40"/>
    <w:rsid w:val="001438BC"/>
    <w:rsid w:val="00146861"/>
    <w:rsid w:val="00162766"/>
    <w:rsid w:val="001A1280"/>
    <w:rsid w:val="001A4044"/>
    <w:rsid w:val="001B2872"/>
    <w:rsid w:val="001D70DE"/>
    <w:rsid w:val="002124E1"/>
    <w:rsid w:val="0023416F"/>
    <w:rsid w:val="002762C5"/>
    <w:rsid w:val="00280415"/>
    <w:rsid w:val="00282424"/>
    <w:rsid w:val="0028742F"/>
    <w:rsid w:val="00287A39"/>
    <w:rsid w:val="002B6A39"/>
    <w:rsid w:val="002C282C"/>
    <w:rsid w:val="002F68BB"/>
    <w:rsid w:val="00316B07"/>
    <w:rsid w:val="00342054"/>
    <w:rsid w:val="00363FDE"/>
    <w:rsid w:val="00373822"/>
    <w:rsid w:val="00392538"/>
    <w:rsid w:val="003B4F12"/>
    <w:rsid w:val="003C2089"/>
    <w:rsid w:val="003F2841"/>
    <w:rsid w:val="00422BEC"/>
    <w:rsid w:val="00443B2E"/>
    <w:rsid w:val="00451405"/>
    <w:rsid w:val="00457D6C"/>
    <w:rsid w:val="00480FED"/>
    <w:rsid w:val="00497374"/>
    <w:rsid w:val="004C765E"/>
    <w:rsid w:val="00525FB6"/>
    <w:rsid w:val="005D3656"/>
    <w:rsid w:val="005F6135"/>
    <w:rsid w:val="006273CF"/>
    <w:rsid w:val="00666992"/>
    <w:rsid w:val="00671353"/>
    <w:rsid w:val="006B0072"/>
    <w:rsid w:val="006F6124"/>
    <w:rsid w:val="0070745A"/>
    <w:rsid w:val="00713640"/>
    <w:rsid w:val="007348FA"/>
    <w:rsid w:val="00752AFC"/>
    <w:rsid w:val="00765190"/>
    <w:rsid w:val="007827CA"/>
    <w:rsid w:val="007951EB"/>
    <w:rsid w:val="007A4FFF"/>
    <w:rsid w:val="007D3034"/>
    <w:rsid w:val="008819D5"/>
    <w:rsid w:val="00883915"/>
    <w:rsid w:val="00896A3A"/>
    <w:rsid w:val="008A5347"/>
    <w:rsid w:val="008D42A8"/>
    <w:rsid w:val="008F0F01"/>
    <w:rsid w:val="008F12AF"/>
    <w:rsid w:val="008F7CB9"/>
    <w:rsid w:val="00901E61"/>
    <w:rsid w:val="00902D3C"/>
    <w:rsid w:val="00912825"/>
    <w:rsid w:val="00966F9F"/>
    <w:rsid w:val="009E53CE"/>
    <w:rsid w:val="009E64A1"/>
    <w:rsid w:val="00A035ED"/>
    <w:rsid w:val="00A076CC"/>
    <w:rsid w:val="00A456CE"/>
    <w:rsid w:val="00A52360"/>
    <w:rsid w:val="00A64D17"/>
    <w:rsid w:val="00A71E78"/>
    <w:rsid w:val="00A76903"/>
    <w:rsid w:val="00AF71A3"/>
    <w:rsid w:val="00B779EB"/>
    <w:rsid w:val="00BD0D31"/>
    <w:rsid w:val="00C04D55"/>
    <w:rsid w:val="00C112A8"/>
    <w:rsid w:val="00CC5C6C"/>
    <w:rsid w:val="00CE3239"/>
    <w:rsid w:val="00D03616"/>
    <w:rsid w:val="00D336FA"/>
    <w:rsid w:val="00D40DC8"/>
    <w:rsid w:val="00D74A3F"/>
    <w:rsid w:val="00DF630E"/>
    <w:rsid w:val="00E405E4"/>
    <w:rsid w:val="00EA5892"/>
    <w:rsid w:val="00EC2744"/>
    <w:rsid w:val="00EC3F73"/>
    <w:rsid w:val="00EC4D09"/>
    <w:rsid w:val="00ED56F7"/>
    <w:rsid w:val="00F336E4"/>
    <w:rsid w:val="00F524DC"/>
    <w:rsid w:val="00F57F67"/>
    <w:rsid w:val="00F6357B"/>
    <w:rsid w:val="00F77C72"/>
    <w:rsid w:val="00FD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55C38"/>
  <w15:docId w15:val="{0D67630C-FFE0-498E-A387-FCA97816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5A"/>
    <w:pPr>
      <w:spacing w:before="240" w:after="0" w:line="240" w:lineRule="auto"/>
    </w:pPr>
    <w:rPr>
      <w:rFonts w:ascii="Source Sans Pro" w:hAnsi="Source Sans Pro"/>
      <w:sz w:val="21"/>
      <w:szCs w:val="21"/>
      <w:lang w:val="en-NZ"/>
    </w:rPr>
  </w:style>
  <w:style w:type="paragraph" w:styleId="Heading1">
    <w:name w:val="heading 1"/>
    <w:basedOn w:val="Normal"/>
    <w:next w:val="Normal"/>
    <w:link w:val="Heading1Char"/>
    <w:uiPriority w:val="9"/>
    <w:qFormat/>
    <w:rsid w:val="0070745A"/>
    <w:pPr>
      <w:pBdr>
        <w:bottom w:val="single" w:sz="12" w:space="1" w:color="auto"/>
      </w:pBdr>
      <w:outlineLvl w:val="0"/>
    </w:pPr>
    <w:rPr>
      <w:rFonts w:cs="Helvetica"/>
      <w:color w:val="555555"/>
      <w:sz w:val="23"/>
      <w:szCs w:val="23"/>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unhideWhenUsed/>
    <w:rsid w:val="00896A3A"/>
    <w:pPr>
      <w:jc w:val="right"/>
    </w:pPr>
    <w:rPr>
      <w:color w:val="000000" w:themeColor="text1"/>
      <w:sz w:val="18"/>
    </w:rPr>
  </w:style>
  <w:style w:type="character" w:customStyle="1" w:styleId="HeaderChar">
    <w:name w:val="Header Char"/>
    <w:basedOn w:val="DefaultParagraphFont"/>
    <w:link w:val="Header"/>
    <w:uiPriority w:val="99"/>
    <w:rsid w:val="00896A3A"/>
    <w:rPr>
      <w:rFonts w:ascii="Source Sans Pro" w:hAnsi="Source Sans Pro"/>
      <w:color w:val="000000" w:themeColor="text1"/>
      <w:sz w:val="18"/>
      <w:szCs w:val="21"/>
      <w:lang w:val="en-NZ"/>
    </w:rPr>
  </w:style>
  <w:style w:type="paragraph" w:styleId="Footer">
    <w:name w:val="footer"/>
    <w:basedOn w:val="Normal"/>
    <w:link w:val="FooterChar"/>
    <w:uiPriority w:val="99"/>
    <w:unhideWhenUsed/>
    <w:rsid w:val="00C112A8"/>
    <w:pPr>
      <w:tabs>
        <w:tab w:val="center" w:pos="4680"/>
        <w:tab w:val="right" w:pos="9360"/>
      </w:tabs>
    </w:pPr>
    <w:rPr>
      <w:sz w:val="18"/>
      <w:szCs w:val="18"/>
    </w:rPr>
  </w:style>
  <w:style w:type="character" w:customStyle="1" w:styleId="FooterChar">
    <w:name w:val="Footer Char"/>
    <w:basedOn w:val="DefaultParagraphFont"/>
    <w:link w:val="Footer"/>
    <w:uiPriority w:val="99"/>
    <w:rsid w:val="00C112A8"/>
    <w:rPr>
      <w:rFonts w:ascii="Source Sans Pro" w:hAnsi="Source Sans Pro"/>
      <w:sz w:val="18"/>
      <w:szCs w:val="18"/>
      <w:lang w:val="en-NZ"/>
    </w:rPr>
  </w:style>
  <w:style w:type="paragraph" w:customStyle="1" w:styleId="NormalItalic">
    <w:name w:val="Normal Italic"/>
    <w:basedOn w:val="Normal"/>
    <w:qFormat/>
    <w:rsid w:val="0070745A"/>
    <w:rPr>
      <w:i/>
    </w:rPr>
  </w:style>
  <w:style w:type="character" w:customStyle="1" w:styleId="Heading1Char">
    <w:name w:val="Heading 1 Char"/>
    <w:basedOn w:val="DefaultParagraphFont"/>
    <w:link w:val="Heading1"/>
    <w:uiPriority w:val="9"/>
    <w:rsid w:val="0070745A"/>
    <w:rPr>
      <w:rFonts w:ascii="Source Sans Pro" w:hAnsi="Source Sans Pro" w:cs="Helvetica"/>
      <w:color w:val="555555"/>
      <w:sz w:val="23"/>
      <w:szCs w:val="23"/>
      <w:lang w:val="en-NZ"/>
    </w:rPr>
  </w:style>
  <w:style w:type="paragraph" w:customStyle="1" w:styleId="MainTitle">
    <w:name w:val="Main Title"/>
    <w:basedOn w:val="Normal"/>
    <w:qFormat/>
    <w:rsid w:val="00480FED"/>
    <w:pPr>
      <w:jc w:val="right"/>
    </w:pPr>
    <w:rPr>
      <w:b/>
      <w:noProof/>
      <w:sz w:val="23"/>
      <w:szCs w:val="23"/>
    </w:rPr>
  </w:style>
  <w:style w:type="paragraph" w:customStyle="1" w:styleId="NormalBold">
    <w:name w:val="Normal Bold"/>
    <w:basedOn w:val="Normal"/>
    <w:qFormat/>
    <w:rsid w:val="0070745A"/>
    <w:rPr>
      <w:b/>
    </w:rPr>
  </w:style>
  <w:style w:type="paragraph" w:customStyle="1" w:styleId="FormNumber">
    <w:name w:val="Form Number"/>
    <w:qFormat/>
    <w:rsid w:val="00480FED"/>
    <w:pPr>
      <w:jc w:val="right"/>
    </w:pPr>
    <w:rPr>
      <w:rFonts w:ascii="Source Sans Pro" w:hAnsi="Source Sans Pro"/>
      <w:b/>
      <w:color w:val="BFBFBF" w:themeColor="background1" w:themeShade="BF"/>
      <w:sz w:val="48"/>
      <w:szCs w:val="21"/>
      <w:lang w:val="en-NZ"/>
    </w:rPr>
  </w:style>
  <w:style w:type="paragraph" w:customStyle="1" w:styleId="BodyNumbered">
    <w:name w:val="Body Numbered"/>
    <w:basedOn w:val="Normal"/>
    <w:qFormat/>
    <w:rsid w:val="00765190"/>
    <w:pPr>
      <w:numPr>
        <w:numId w:val="1"/>
      </w:numPr>
      <w:jc w:val="both"/>
    </w:pPr>
    <w:rPr>
      <w:rFonts w:eastAsia="Times New Roman" w:cs="Times New Roman"/>
      <w:b/>
      <w:szCs w:val="24"/>
      <w:lang w:eastAsia="en-GB"/>
    </w:rPr>
  </w:style>
  <w:style w:type="table" w:styleId="TableGrid">
    <w:name w:val="Table Grid"/>
    <w:basedOn w:val="TableNormal"/>
    <w:uiPriority w:val="59"/>
    <w:rsid w:val="0070745A"/>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30E"/>
    <w:rPr>
      <w:rFonts w:ascii="Source Sans Pro" w:hAnsi="Source Sans Pro"/>
      <w:color w:val="0563C1" w:themeColor="hyperlink"/>
      <w:sz w:val="21"/>
      <w:u w:val="single"/>
    </w:rPr>
  </w:style>
  <w:style w:type="paragraph" w:styleId="NoSpacing">
    <w:name w:val="No Spacing"/>
    <w:uiPriority w:val="1"/>
    <w:qFormat/>
    <w:rsid w:val="00DF630E"/>
    <w:pPr>
      <w:spacing w:after="0" w:line="240" w:lineRule="auto"/>
    </w:pPr>
    <w:rPr>
      <w:rFonts w:ascii="Source Sans Pro" w:hAnsi="Source Sans Pro"/>
      <w:sz w:val="21"/>
      <w:szCs w:val="21"/>
      <w:lang w:val="en-NZ"/>
    </w:rPr>
  </w:style>
  <w:style w:type="paragraph" w:customStyle="1" w:styleId="Level2Numbered">
    <w:name w:val="Level 2 Numbered"/>
    <w:basedOn w:val="Normal"/>
    <w:qFormat/>
    <w:rsid w:val="003F2841"/>
    <w:pPr>
      <w:numPr>
        <w:numId w:val="23"/>
      </w:numPr>
      <w:spacing w:before="0"/>
      <w:ind w:left="892" w:hanging="446"/>
    </w:pPr>
  </w:style>
  <w:style w:type="paragraph" w:customStyle="1" w:styleId="Level3Numbered">
    <w:name w:val="Level 3 Numbered"/>
    <w:basedOn w:val="ListParagraph"/>
    <w:qFormat/>
    <w:rsid w:val="00713640"/>
    <w:pPr>
      <w:numPr>
        <w:ilvl w:val="1"/>
        <w:numId w:val="6"/>
      </w:numPr>
    </w:pPr>
  </w:style>
  <w:style w:type="character" w:styleId="Strong">
    <w:name w:val="Strong"/>
    <w:basedOn w:val="DefaultParagraphFont"/>
    <w:uiPriority w:val="22"/>
    <w:qFormat/>
    <w:rsid w:val="00162766"/>
    <w:rPr>
      <w:b/>
      <w:bCs/>
    </w:rPr>
  </w:style>
  <w:style w:type="paragraph" w:styleId="ListParagraph">
    <w:name w:val="List Paragraph"/>
    <w:basedOn w:val="Normal"/>
    <w:uiPriority w:val="34"/>
    <w:qFormat/>
    <w:rsid w:val="00713640"/>
    <w:pPr>
      <w:ind w:left="720"/>
      <w:contextualSpacing/>
    </w:pPr>
  </w:style>
  <w:style w:type="character" w:customStyle="1" w:styleId="UnresolvedMention1">
    <w:name w:val="Unresolved Mention1"/>
    <w:basedOn w:val="DefaultParagraphFont"/>
    <w:uiPriority w:val="99"/>
    <w:semiHidden/>
    <w:unhideWhenUsed/>
    <w:rsid w:val="00C04D55"/>
    <w:rPr>
      <w:color w:val="808080"/>
      <w:shd w:val="clear" w:color="auto" w:fill="E6E6E6"/>
    </w:rPr>
  </w:style>
  <w:style w:type="character" w:styleId="FollowedHyperlink">
    <w:name w:val="FollowedHyperlink"/>
    <w:basedOn w:val="DefaultParagraphFont"/>
    <w:uiPriority w:val="99"/>
    <w:semiHidden/>
    <w:unhideWhenUsed/>
    <w:rsid w:val="00C04D55"/>
    <w:rPr>
      <w:color w:val="954F72" w:themeColor="followedHyperlink"/>
      <w:u w:val="single"/>
    </w:rPr>
  </w:style>
  <w:style w:type="paragraph" w:customStyle="1" w:styleId="Level2Body">
    <w:name w:val="Level 2 Body"/>
    <w:basedOn w:val="Level2Numbered"/>
    <w:qFormat/>
    <w:rsid w:val="000C3EB2"/>
    <w:pPr>
      <w:numPr>
        <w:numId w:val="0"/>
      </w:numPr>
      <w:ind w:left="450"/>
    </w:pPr>
  </w:style>
  <w:style w:type="character" w:styleId="Emphasis">
    <w:name w:val="Emphasis"/>
    <w:basedOn w:val="DefaultParagraphFont"/>
    <w:uiPriority w:val="20"/>
    <w:qFormat/>
    <w:rsid w:val="00D03616"/>
    <w:rPr>
      <w:i/>
      <w:iCs/>
    </w:rPr>
  </w:style>
  <w:style w:type="paragraph" w:customStyle="1" w:styleId="Level2BodyItalic">
    <w:name w:val="Level 2 Body Italic"/>
    <w:basedOn w:val="Level2Body"/>
    <w:qFormat/>
    <w:rsid w:val="00D03616"/>
    <w:rPr>
      <w:i/>
    </w:rPr>
  </w:style>
  <w:style w:type="paragraph" w:customStyle="1" w:styleId="Level2ItalicNumbered">
    <w:name w:val="Level 2 Italic Numbered"/>
    <w:basedOn w:val="Level2BodyItalic"/>
    <w:qFormat/>
    <w:rsid w:val="003F2841"/>
    <w:pPr>
      <w:numPr>
        <w:ilvl w:val="1"/>
        <w:numId w:val="20"/>
      </w:numPr>
      <w:ind w:left="892" w:hanging="446"/>
    </w:pPr>
  </w:style>
  <w:style w:type="paragraph" w:styleId="FootnoteText">
    <w:name w:val="footnote text"/>
    <w:basedOn w:val="Normal"/>
    <w:link w:val="FootnoteTextChar"/>
    <w:uiPriority w:val="99"/>
    <w:semiHidden/>
    <w:unhideWhenUsed/>
    <w:rsid w:val="008A5347"/>
    <w:pPr>
      <w:spacing w:before="0"/>
    </w:pPr>
    <w:rPr>
      <w:sz w:val="20"/>
      <w:szCs w:val="20"/>
    </w:rPr>
  </w:style>
  <w:style w:type="character" w:customStyle="1" w:styleId="FootnoteTextChar">
    <w:name w:val="Footnote Text Char"/>
    <w:basedOn w:val="DefaultParagraphFont"/>
    <w:link w:val="FootnoteText"/>
    <w:uiPriority w:val="99"/>
    <w:semiHidden/>
    <w:rsid w:val="008A5347"/>
    <w:rPr>
      <w:rFonts w:ascii="Source Sans Pro" w:hAnsi="Source Sans Pro"/>
      <w:sz w:val="20"/>
      <w:szCs w:val="20"/>
      <w:lang w:val="en-NZ"/>
    </w:rPr>
  </w:style>
  <w:style w:type="character" w:styleId="FootnoteReference">
    <w:name w:val="footnote reference"/>
    <w:basedOn w:val="DefaultParagraphFont"/>
    <w:uiPriority w:val="99"/>
    <w:semiHidden/>
    <w:unhideWhenUsed/>
    <w:rsid w:val="008A5347"/>
    <w:rPr>
      <w:vertAlign w:val="superscript"/>
    </w:rPr>
  </w:style>
  <w:style w:type="paragraph" w:customStyle="1" w:styleId="Footnote">
    <w:name w:val="Footnote"/>
    <w:basedOn w:val="FootnoteText"/>
    <w:next w:val="Footer"/>
    <w:qFormat/>
    <w:rsid w:val="008A5347"/>
    <w:rPr>
      <w:sz w:val="18"/>
      <w:szCs w:val="18"/>
    </w:rPr>
  </w:style>
  <w:style w:type="character" w:styleId="UnresolvedMention">
    <w:name w:val="Unresolved Mention"/>
    <w:basedOn w:val="DefaultParagraphFont"/>
    <w:uiPriority w:val="99"/>
    <w:semiHidden/>
    <w:unhideWhenUsed/>
    <w:rsid w:val="00373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yperlink" Target="http://www.takeovers.govt.nz/the-panel/the-panel-members/" TargetMode="External" Id="rId18" /><Relationship Type="http://schemas.openxmlformats.org/officeDocument/2006/relationships/styles" Target="styles.xml" Id="rId3" /><Relationship Type="http://schemas.openxmlformats.org/officeDocument/2006/relationships/hyperlink" Target="mailto:takeovers.panel@takeovers.govt.nz" TargetMode="Externa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http://www.takeovers.govt.nz/exemptions/"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www.legislation.govt.nz/regulation/public/2000/0210/latest/DLM10106.html" TargetMode="External" Id="rId16" /><Relationship Type="http://schemas.openxmlformats.org/officeDocument/2006/relationships/hyperlink" Target="http://www.legislation.govt.nz/regulation/public/2000/0210/52.0/DLM10101.html"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www.legislation.govt.nz/regulation/public/2000/0210/latest/DLM10106.html" TargetMode="External" Id="rId15" /><Relationship Type="http://schemas.openxmlformats.org/officeDocument/2006/relationships/footer" Target="footer4.xml" Id="rId23" /><Relationship Type="http://schemas.openxmlformats.org/officeDocument/2006/relationships/footer" Target="footer1.xml" Id="rId10" /><Relationship Type="http://schemas.openxmlformats.org/officeDocument/2006/relationships/hyperlink" Target="http://www.takeovers.govt.nz/guidance/guidance-/exemptions-2/" TargetMode="Externa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www.legislation.govt.nz/regulation/public/2000/0210/latest/DLM10106.html" TargetMode="External" Id="rId14" /><Relationship Type="http://schemas.openxmlformats.org/officeDocument/2006/relationships/header" Target="header4.xml" Id="rId22" /><Relationship Type="http://schemas.openxmlformats.org/officeDocument/2006/relationships/customXml" Target="/customXML/item2.xml" Id="imanage.xml" /></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 T O P D O C S ! 3 5 8 3 2 6 . 2 < / d o c u m e n t i d >  
     < s e n d e r i d > G J S < / s e n d e r i d >  
     < s e n d e r e m a i l > G A Y L E . S T E E R E @ T A K E O V E R S . G O V T . N Z < / s e n d e r e m a i l >  
     < l a s t m o d i f i e d > 2 0 2 0 - 0 7 - 2 7 T 1 0 : 3 1 : 0 0 . 0 0 0 0 0 0 0 + 1 2 : 0 0 < / l a s t m o d i f i e d >  
     < d a t a b a s e > T O P D O C S 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CC53-78A2-4A1E-897F-466443AD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674</Words>
  <Characters>3950</Characters>
  <Application>Microsoft Office Word</Application>
  <DocSecurity>0</DocSecurity>
  <Lines>197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Gesilva</dc:creator>
  <cp:keywords/>
  <dc:description/>
  <cp:lastModifiedBy>Gayle Steere</cp:lastModifiedBy>
  <cp:revision>4</cp:revision>
  <cp:lastPrinted>2018-05-16T08:29:00Z</cp:lastPrinted>
  <dcterms:created xsi:type="dcterms:W3CDTF">2020-02-25T22:12:00Z</dcterms:created>
  <dcterms:modified xsi:type="dcterms:W3CDTF">2020-07-26T22:31:00Z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mProfileDocNum">
    <vt:i4>358326</vt:i4>
  </property>
  <property fmtid="{D5CDD505-2E9C-101B-9397-08002B2CF9AE}" pid="3" name="TOP.imProfileCustom8">
    <vt:lpwstr>700-090</vt:lpwstr>
  </property>
</Properties>
</file>